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DA4864" w:rsidRPr="0037357E" w14:paraId="66163778" w14:textId="77777777" w:rsidTr="00C071FE">
        <w:tc>
          <w:tcPr>
            <w:tcW w:w="1261" w:type="dxa"/>
            <w:shd w:val="clear" w:color="auto" w:fill="C9C9C9" w:themeFill="accent3" w:themeFillTint="99"/>
          </w:tcPr>
          <w:p w14:paraId="7EFC0D24" w14:textId="77777777" w:rsidR="00DA4864" w:rsidRPr="0037357E" w:rsidRDefault="00DA4864" w:rsidP="00C071FE">
            <w:pPr>
              <w:bidi w:val="0"/>
              <w:rPr>
                <w:rFonts w:ascii="SimSun-ExtB" w:eastAsia="SimSun-ExtB" w:hAnsi="SimSun-ExtB"/>
                <w:b/>
                <w:bCs/>
                <w:sz w:val="24"/>
                <w:szCs w:val="24"/>
              </w:rPr>
            </w:pPr>
            <w:r w:rsidRPr="0037357E">
              <w:rPr>
                <w:rFonts w:ascii="SimSun-ExtB" w:eastAsia="SimSun-ExtB" w:hAnsi="SimSun-ExtB"/>
                <w:b/>
                <w:bCs/>
                <w:sz w:val="24"/>
                <w:szCs w:val="24"/>
              </w:rPr>
              <w:t>108490</w:t>
            </w:r>
          </w:p>
        </w:tc>
        <w:tc>
          <w:tcPr>
            <w:tcW w:w="6033" w:type="dxa"/>
            <w:shd w:val="clear" w:color="auto" w:fill="C9C9C9" w:themeFill="accent3" w:themeFillTint="99"/>
          </w:tcPr>
          <w:p w14:paraId="26912CBF" w14:textId="77777777" w:rsidR="00DA4864" w:rsidRPr="0037357E" w:rsidRDefault="00DA4864"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Text Analysis in Arabic &amp; English</w:t>
            </w:r>
          </w:p>
        </w:tc>
        <w:tc>
          <w:tcPr>
            <w:tcW w:w="2881" w:type="dxa"/>
            <w:shd w:val="clear" w:color="auto" w:fill="C9C9C9" w:themeFill="accent3" w:themeFillTint="99"/>
          </w:tcPr>
          <w:p w14:paraId="2A6E5742" w14:textId="77777777" w:rsidR="00DA4864" w:rsidRPr="0037357E" w:rsidRDefault="00DA4864"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DA4864" w:rsidRPr="0037357E" w14:paraId="257B84A1" w14:textId="77777777" w:rsidTr="00C071FE">
        <w:tc>
          <w:tcPr>
            <w:tcW w:w="10175" w:type="dxa"/>
            <w:gridSpan w:val="3"/>
          </w:tcPr>
          <w:p w14:paraId="7D5AF525" w14:textId="77777777" w:rsidR="00DA4864" w:rsidRPr="0037357E" w:rsidRDefault="00DA4864" w:rsidP="00C071FE">
            <w:pPr>
              <w:bidi w:val="0"/>
              <w:jc w:val="both"/>
              <w:rPr>
                <w:rFonts w:ascii="SimSun-ExtB" w:eastAsia="SimSun-ExtB" w:hAnsi="SimSun-ExtB"/>
                <w:b/>
                <w:bCs/>
                <w:sz w:val="24"/>
                <w:szCs w:val="24"/>
              </w:rPr>
            </w:pPr>
            <w:r w:rsidRPr="0037357E">
              <w:rPr>
                <w:rFonts w:ascii="SimSun-ExtB" w:eastAsia="SimSun-ExtB" w:hAnsi="SimSun-ExtB"/>
                <w:sz w:val="24"/>
                <w:szCs w:val="24"/>
              </w:rPr>
              <w:t xml:space="preserve">As an optional department requirement, this Course </w:t>
            </w:r>
            <w:r w:rsidRPr="0037357E">
              <w:rPr>
                <w:rFonts w:ascii="SimSun-ExtB" w:eastAsia="SimSun-ExtB" w:hAnsi="SimSun-ExtB"/>
                <w:sz w:val="24"/>
                <w:szCs w:val="24"/>
                <w:lang w:bidi="ar-JO"/>
              </w:rPr>
              <w:t>focuses on the techniques of text analysis and examines the theoretical/practical principles of its. It introduces students to basic techniques of identifying differences between English and Arabic. Comparisons/contrasts will span the entire spectrum from the level of works and sentences to discourse and genre. The interface between two or more languages are viewed from linguistic and literary perspectives for a range of applications.</w:t>
            </w:r>
          </w:p>
        </w:tc>
      </w:tr>
    </w:tbl>
    <w:p w14:paraId="754479FE" w14:textId="77777777" w:rsidR="00F434F4" w:rsidRPr="00DA4864" w:rsidRDefault="00F434F4" w:rsidP="00DA4864">
      <w:bookmarkStart w:id="0" w:name="_GoBack"/>
      <w:bookmarkEnd w:id="0"/>
    </w:p>
    <w:sectPr w:rsidR="00F434F4" w:rsidRPr="00DA48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2548D3"/>
    <w:rsid w:val="002B6288"/>
    <w:rsid w:val="003109B1"/>
    <w:rsid w:val="00397AA0"/>
    <w:rsid w:val="00416965"/>
    <w:rsid w:val="00422CB7"/>
    <w:rsid w:val="005B2FAC"/>
    <w:rsid w:val="00603157"/>
    <w:rsid w:val="0064212A"/>
    <w:rsid w:val="007D4697"/>
    <w:rsid w:val="007F5B41"/>
    <w:rsid w:val="00875C40"/>
    <w:rsid w:val="00916C37"/>
    <w:rsid w:val="00951DEB"/>
    <w:rsid w:val="009D2CEF"/>
    <w:rsid w:val="00D43FF2"/>
    <w:rsid w:val="00DA4864"/>
    <w:rsid w:val="00F4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19</cp:revision>
  <dcterms:created xsi:type="dcterms:W3CDTF">2018-12-22T19:27:00Z</dcterms:created>
  <dcterms:modified xsi:type="dcterms:W3CDTF">2018-12-22T19:46:00Z</dcterms:modified>
</cp:coreProperties>
</file>