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12" w:rsidRPr="00A878B6" w:rsidRDefault="00164412" w:rsidP="00164412">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rPr>
      </w:pPr>
      <w:r w:rsidRPr="00A878B6">
        <w:rPr>
          <w:rFonts w:asciiTheme="majorBidi" w:eastAsiaTheme="minorEastAsia" w:hAnsiTheme="majorBidi" w:cstheme="majorBidi"/>
          <w:b/>
          <w:bCs/>
          <w:sz w:val="28"/>
          <w:szCs w:val="28"/>
          <w:rtl/>
        </w:rPr>
        <w:t>501140     قانون العقوبات / القسم العام      ( 3 ساعات معتمدة )</w:t>
      </w:r>
    </w:p>
    <w:p w:rsidR="00164412" w:rsidRDefault="00164412" w:rsidP="00164412">
      <w:pPr>
        <w:ind w:right="-142"/>
        <w:jc w:val="lowKashida"/>
        <w:rPr>
          <w:rFonts w:asciiTheme="majorBidi" w:eastAsiaTheme="minorEastAsia" w:hAnsiTheme="majorBidi" w:cstheme="majorBidi"/>
          <w:sz w:val="28"/>
          <w:szCs w:val="28"/>
          <w:rtl/>
        </w:rPr>
      </w:pPr>
      <w:r w:rsidRPr="00A878B6">
        <w:rPr>
          <w:rFonts w:asciiTheme="majorBidi" w:eastAsiaTheme="minorEastAsia" w:hAnsiTheme="majorBidi" w:cstheme="majorBidi"/>
          <w:sz w:val="28"/>
          <w:szCs w:val="28"/>
          <w:rtl/>
        </w:rPr>
        <w:t>تتناول هذه المادة التعريف بقانون العقوبات وتحديد اهدافه ومضمونه وفروعه والنظرية العامة للجريمة من حيث تعريف الجريمة ، انواعها ، اركانها . الركن الشرعي والركن المادي والركن المعنوي وصوره واحكام المسؤولية الجزائية وصورها المتمثلة في الفاعل والمتدخل والمحرض واحكام الشروع وكذلك دراسة النظرية العامة للعقوبة من حيث  التعريف بها التدابير الاحتزازية انواع العقوبة وطرق تنفيذها واسباب التشديد والخفيف وموانع العقاب واسباب الاباحة وانقضاء  العقوبة</w:t>
      </w:r>
      <w:r w:rsidRPr="00A878B6">
        <w:rPr>
          <w:rFonts w:asciiTheme="majorBidi" w:eastAsiaTheme="minorEastAsia" w:hAnsiTheme="majorBidi" w:cstheme="majorBidi" w:hint="cs"/>
          <w:sz w:val="28"/>
          <w:szCs w:val="28"/>
          <w:rtl/>
        </w:rPr>
        <w:t>.</w:t>
      </w:r>
      <w:r w:rsidRPr="00A878B6">
        <w:rPr>
          <w:rFonts w:asciiTheme="majorBidi" w:eastAsiaTheme="minorEastAsia" w:hAnsiTheme="majorBidi" w:cstheme="majorBidi"/>
          <w:sz w:val="28"/>
          <w:szCs w:val="28"/>
          <w:rtl/>
        </w:rPr>
        <w:t xml:space="preserve">  </w:t>
      </w:r>
    </w:p>
    <w:p w:rsidR="001B730A" w:rsidRDefault="001B730A" w:rsidP="001B730A">
      <w:pPr>
        <w:jc w:val="both"/>
        <w:rPr>
          <w:rFonts w:ascii="Times New Roman" w:hAnsi="Times New Roman" w:cs="Times New Roman"/>
          <w:sz w:val="28"/>
          <w:szCs w:val="28"/>
          <w:shd w:val="clear" w:color="auto" w:fill="FFFFFF"/>
          <w:lang w:bidi="ar-JO"/>
        </w:rPr>
      </w:pPr>
      <w:bookmarkStart w:id="0" w:name="_GoBack"/>
      <w:bookmarkEnd w:id="0"/>
      <w:r w:rsidRPr="00A23335">
        <w:rPr>
          <w:rFonts w:ascii="Times New Roman" w:hAnsi="Times New Roman" w:cs="Times New Roman"/>
          <w:sz w:val="28"/>
          <w:szCs w:val="28"/>
          <w:shd w:val="clear" w:color="auto" w:fill="FFFFFF"/>
        </w:rPr>
        <w:br/>
      </w:r>
      <w:r w:rsidRPr="00A23335">
        <w:rPr>
          <w:rStyle w:val="longtext"/>
          <w:rFonts w:ascii="Times New Roman" w:hAnsi="Times New Roman" w:cs="Times New Roman"/>
          <w:b/>
          <w:bCs/>
          <w:sz w:val="28"/>
          <w:szCs w:val="28"/>
          <w:bdr w:val="single" w:sz="4" w:space="0" w:color="auto"/>
          <w:shd w:val="clear" w:color="auto" w:fill="FFFFFF"/>
        </w:rPr>
        <w:t>501 2</w:t>
      </w:r>
      <w:r>
        <w:rPr>
          <w:rStyle w:val="longtext"/>
          <w:rFonts w:ascii="Times New Roman" w:hAnsi="Times New Roman" w:cs="Times New Roman"/>
          <w:b/>
          <w:bCs/>
          <w:sz w:val="28"/>
          <w:szCs w:val="28"/>
          <w:bdr w:val="single" w:sz="4" w:space="0" w:color="auto"/>
          <w:shd w:val="clear" w:color="auto" w:fill="FFFFFF"/>
        </w:rPr>
        <w:t>3</w:t>
      </w:r>
      <w:r w:rsidRPr="00A23335">
        <w:rPr>
          <w:rStyle w:val="longtext"/>
          <w:rFonts w:ascii="Times New Roman" w:hAnsi="Times New Roman" w:cs="Times New Roman"/>
          <w:b/>
          <w:bCs/>
          <w:sz w:val="28"/>
          <w:szCs w:val="28"/>
          <w:bdr w:val="single" w:sz="4" w:space="0" w:color="auto"/>
          <w:shd w:val="clear" w:color="auto" w:fill="FFFFFF"/>
        </w:rPr>
        <w:t>3 International Humanitarian Law (3 credits)</w:t>
      </w:r>
      <w:r w:rsidRPr="00A23335">
        <w:rPr>
          <w:rStyle w:val="longtext"/>
          <w:rFonts w:ascii="Times New Roman" w:hAnsi="Times New Roman" w:cs="Times New Roman"/>
          <w:b/>
          <w:bCs/>
          <w:sz w:val="28"/>
          <w:szCs w:val="28"/>
          <w:shd w:val="clear" w:color="auto" w:fill="FFFFFF"/>
        </w:rPr>
        <w:t xml:space="preserve"> </w:t>
      </w:r>
      <w:r>
        <w:rPr>
          <w:rFonts w:ascii="Times New Roman" w:hAnsi="Times New Roman" w:cs="Times New Roman"/>
          <w:sz w:val="28"/>
          <w:szCs w:val="28"/>
          <w:shd w:val="clear" w:color="auto" w:fill="FFFFFF"/>
          <w:lang w:bidi="ar-JO"/>
        </w:rPr>
        <w:t xml:space="preserve">                        </w:t>
      </w:r>
    </w:p>
    <w:p w:rsidR="001B730A" w:rsidRDefault="001B730A" w:rsidP="001B730A">
      <w:pPr>
        <w:ind w:right="-142"/>
        <w:jc w:val="both"/>
        <w:rPr>
          <w:rFonts w:asciiTheme="majorBidi" w:eastAsiaTheme="minorEastAsia" w:hAnsiTheme="majorBidi" w:cstheme="majorBidi"/>
          <w:sz w:val="28"/>
          <w:szCs w:val="28"/>
        </w:rPr>
      </w:pPr>
      <w:r w:rsidRPr="00A23335">
        <w:rPr>
          <w:rFonts w:ascii="Times New Roman" w:hAnsi="Times New Roman" w:cs="Times New Roman"/>
          <w:sz w:val="28"/>
          <w:szCs w:val="28"/>
          <w:shd w:val="clear" w:color="auto" w:fill="FFFFFF"/>
        </w:rPr>
        <w:br/>
      </w:r>
      <w:r w:rsidRPr="00A23335">
        <w:rPr>
          <w:rStyle w:val="longtext"/>
          <w:rFonts w:ascii="Times New Roman" w:hAnsi="Times New Roman" w:cs="Times New Roman"/>
          <w:sz w:val="28"/>
          <w:szCs w:val="28"/>
          <w:shd w:val="clear" w:color="auto" w:fill="FFFFFF"/>
        </w:rPr>
        <w:t>This article deals with the definition of international humanitarian law in terms of sources and historical context and issues relating to humanitarian norms and the legacy of some ancient civilizations, especially the ideas contained in Islamic law. And is also considering the development of this law and the fundamental principles underlying the mechanism of activation of this law and its relationship to domestic law and how to convert it from the realm of theory into practice and the possibility of realism, as well as the scope of application of the personal and substantive. The article also specializes in the supply and analysis in the study of the four Geneva Conventions, as well as the role of the International Red Cross in the composition of the rules of this law and control over the States to respect its provisions and the relationship between this law and the international legal regime of the new International Criminal Court.</w:t>
      </w:r>
    </w:p>
    <w:p w:rsidR="00AD3BD2" w:rsidRPr="00443BF6" w:rsidRDefault="00AD3BD2" w:rsidP="00AD3BD2">
      <w:pPr>
        <w:jc w:val="right"/>
        <w:rPr>
          <w:rtl/>
          <w:lang w:bidi="ar-JO"/>
        </w:rPr>
      </w:pPr>
    </w:p>
    <w:p w:rsidR="00640522" w:rsidRDefault="00375E73" w:rsidP="00443BF6">
      <w:pPr>
        <w:tabs>
          <w:tab w:val="left" w:pos="5171"/>
        </w:tabs>
        <w:ind w:left="360"/>
        <w:jc w:val="both"/>
        <w:rPr>
          <w:rtl/>
          <w:lang w:bidi="ar-JO"/>
        </w:rPr>
      </w:pPr>
      <w:r>
        <w:rPr>
          <w:rStyle w:val="longtext"/>
          <w:rFonts w:ascii="Times New Roman" w:hAnsi="Times New Roman" w:cs="Times New Roman"/>
          <w:sz w:val="28"/>
          <w:szCs w:val="28"/>
          <w:shd w:val="clear" w:color="auto" w:fill="FFFFFF"/>
        </w:rPr>
        <w:t xml:space="preserve">                   </w:t>
      </w:r>
      <w:r w:rsidR="00443BF6">
        <w:rPr>
          <w:rtl/>
          <w:lang w:bidi="ar-JO"/>
        </w:rPr>
        <w:tab/>
      </w:r>
    </w:p>
    <w:p w:rsidR="00640522" w:rsidRDefault="00640522" w:rsidP="00640522">
      <w:pPr>
        <w:jc w:val="both"/>
        <w:rPr>
          <w:lang w:bidi="ar-JO"/>
        </w:rPr>
      </w:pPr>
      <w:r w:rsidRPr="00A23335">
        <w:rPr>
          <w:rFonts w:ascii="Times New Roman" w:hAnsi="Times New Roman" w:cs="Times New Roman"/>
          <w:sz w:val="28"/>
          <w:szCs w:val="28"/>
          <w:shd w:val="clear" w:color="auto" w:fill="FFFFFF"/>
        </w:rPr>
        <w:br/>
      </w:r>
      <w:r w:rsidRPr="00A23335">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55251"/>
    <w:rsid w:val="00164412"/>
    <w:rsid w:val="001B730A"/>
    <w:rsid w:val="003669C3"/>
    <w:rsid w:val="003702B3"/>
    <w:rsid w:val="00375E73"/>
    <w:rsid w:val="00443BF6"/>
    <w:rsid w:val="00445D11"/>
    <w:rsid w:val="00640522"/>
    <w:rsid w:val="00750834"/>
    <w:rsid w:val="00AD3B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8</cp:revision>
  <dcterms:created xsi:type="dcterms:W3CDTF">2019-07-07T07:00:00Z</dcterms:created>
  <dcterms:modified xsi:type="dcterms:W3CDTF">2019-07-07T08:18:00Z</dcterms:modified>
</cp:coreProperties>
</file>