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1D" w:rsidRPr="00A54E1D" w:rsidRDefault="00A54E1D" w:rsidP="00A54E1D">
      <w:pPr>
        <w:bidi/>
        <w:rPr>
          <w:rFonts w:asciiTheme="minorBidi" w:hAnsiTheme="minorBidi"/>
          <w:b/>
          <w:bCs/>
          <w:sz w:val="24"/>
          <w:szCs w:val="24"/>
          <w:rtl/>
        </w:rPr>
      </w:pPr>
      <w:r w:rsidRPr="00A54E1D">
        <w:rPr>
          <w:rFonts w:asciiTheme="minorBidi" w:hAnsiTheme="minorBidi" w:hint="cs"/>
          <w:b/>
          <w:bCs/>
          <w:sz w:val="24"/>
          <w:szCs w:val="24"/>
          <w:rtl/>
        </w:rPr>
        <w:t xml:space="preserve">603226  </w:t>
      </w:r>
      <w:r w:rsidRPr="00A54E1D">
        <w:rPr>
          <w:rFonts w:asciiTheme="minorBidi" w:hAnsiTheme="minorBidi"/>
          <w:b/>
          <w:bCs/>
          <w:sz w:val="24"/>
          <w:szCs w:val="24"/>
          <w:rtl/>
        </w:rPr>
        <w:t>تعليم الكبار/ لطلبة اقتصاد وارشاد</w:t>
      </w:r>
      <w:r w:rsidRPr="00A54E1D">
        <w:rPr>
          <w:rFonts w:asciiTheme="minorBidi" w:hAnsiTheme="minorBidi"/>
          <w:b/>
          <w:bCs/>
          <w:sz w:val="24"/>
          <w:szCs w:val="24"/>
        </w:rPr>
        <w:tab/>
      </w:r>
    </w:p>
    <w:p w:rsidR="00A54E1D" w:rsidRPr="00A54E1D" w:rsidRDefault="00A54E1D" w:rsidP="00A54E1D">
      <w:pPr>
        <w:bidi/>
        <w:jc w:val="both"/>
        <w:rPr>
          <w:rFonts w:asciiTheme="minorBidi" w:hAnsiTheme="minorBidi"/>
          <w:sz w:val="24"/>
          <w:szCs w:val="24"/>
          <w:rtl/>
        </w:rPr>
      </w:pPr>
      <w:r w:rsidRPr="00A54E1D">
        <w:rPr>
          <w:rFonts w:asciiTheme="minorBidi" w:hAnsiTheme="minorBidi"/>
          <w:sz w:val="24"/>
          <w:szCs w:val="24"/>
          <w:rtl/>
        </w:rPr>
        <w:t xml:space="preserve">يركز المساق على اهمية مبادئ عملية تعليم الكبار كعملية مكملة وموازية للتعليم الغير رسمي، كالارشاد الزراعي، والامور التي يجب مراعاتها عند التعامل مع الكبار والذين لم تسنح لهم فرصة التعلم بالصغر. كما ويركز الموضوع على الجهود التي يحب توجيهها بهدف تعزيز القدرات والمهارات التربويّة لهذه الفئة والتي تهتمّ بالكبار خارج منظومة بيئة التعليم التقليديّة. هناك ايضا تركيز على الفروق بين تعليم الكبار وكل ما يخص هذه الفئة والتعليم المدرسي الرسمي </w:t>
      </w:r>
      <w:bookmarkStart w:id="0" w:name="_GoBack"/>
      <w:bookmarkEnd w:id="0"/>
      <w:r w:rsidRPr="00A54E1D">
        <w:rPr>
          <w:rFonts w:asciiTheme="minorBidi" w:hAnsiTheme="minorBidi"/>
          <w:sz w:val="24"/>
          <w:szCs w:val="24"/>
          <w:rtl/>
        </w:rPr>
        <w:t>الالزامي. يهتم المساق ايضا بالمبادئ والاسس المتبعة والشروط الواجب توفرها في عملية تعليم الكبار</w:t>
      </w:r>
      <w:r w:rsidRPr="00A54E1D">
        <w:rPr>
          <w:rFonts w:asciiTheme="minorBidi" w:hAnsiTheme="minorBidi"/>
          <w:sz w:val="24"/>
          <w:szCs w:val="24"/>
        </w:rPr>
        <w:t>.</w:t>
      </w:r>
    </w:p>
    <w:p w:rsidR="00A54E1D" w:rsidRPr="00A54E1D" w:rsidRDefault="00A54E1D" w:rsidP="00A54E1D">
      <w:pPr>
        <w:spacing w:after="0"/>
        <w:jc w:val="both"/>
        <w:rPr>
          <w:rFonts w:asciiTheme="majorBidi" w:hAnsiTheme="majorBidi" w:cstheme="majorBidi"/>
          <w:b/>
          <w:bCs/>
          <w:sz w:val="24"/>
          <w:szCs w:val="24"/>
          <w:rtl/>
        </w:rPr>
      </w:pPr>
      <w:r w:rsidRPr="00A54E1D">
        <w:rPr>
          <w:rFonts w:asciiTheme="majorBidi" w:hAnsiTheme="majorBidi" w:cstheme="majorBidi"/>
          <w:b/>
          <w:bCs/>
          <w:sz w:val="24"/>
          <w:szCs w:val="24"/>
        </w:rPr>
        <w:t>603226</w:t>
      </w:r>
      <w:r>
        <w:rPr>
          <w:rFonts w:asciiTheme="majorBidi" w:hAnsiTheme="majorBidi" w:cstheme="majorBidi" w:hint="cs"/>
          <w:b/>
          <w:bCs/>
          <w:sz w:val="24"/>
          <w:szCs w:val="24"/>
          <w:rtl/>
        </w:rPr>
        <w:t xml:space="preserve"> </w:t>
      </w:r>
      <w:r w:rsidRPr="00A54E1D">
        <w:rPr>
          <w:rFonts w:asciiTheme="majorBidi" w:hAnsiTheme="majorBidi" w:cstheme="majorBidi"/>
          <w:b/>
          <w:bCs/>
          <w:sz w:val="24"/>
          <w:szCs w:val="24"/>
        </w:rPr>
        <w:t>ADULT EDUCATION</w:t>
      </w:r>
    </w:p>
    <w:p w:rsidR="00020A61" w:rsidRPr="00A54E1D" w:rsidRDefault="00A54E1D" w:rsidP="00A54E1D">
      <w:pPr>
        <w:spacing w:after="0"/>
        <w:jc w:val="both"/>
        <w:rPr>
          <w:rFonts w:asciiTheme="majorBidi" w:hAnsiTheme="majorBidi" w:cstheme="majorBidi"/>
          <w:sz w:val="24"/>
          <w:szCs w:val="24"/>
        </w:rPr>
      </w:pPr>
      <w:r w:rsidRPr="00A54E1D">
        <w:rPr>
          <w:rFonts w:asciiTheme="majorBidi" w:hAnsiTheme="majorBidi" w:cstheme="majorBidi"/>
          <w:sz w:val="24"/>
          <w:szCs w:val="24"/>
        </w:rPr>
        <w:t>The course focuses on the importance of the principles of the adult education process as a complementary and parallel process of non-formal education, such as agricultural extension, and things to consider when dealing with adults and those who did not have the opportunity to learn small. The topic also focuses on the efforts that should be directed to enhance the educational capabilities and skills of this group, which is concerned with adults outside the traditional educational environment. There is also a focus on the differences between adult education and all that relates to this category and compulsory formal schooling. The course also focuses on the principles, foundations and conditions to be met in the adult education process.</w:t>
      </w:r>
    </w:p>
    <w:sectPr w:rsidR="00020A61" w:rsidRPr="00A54E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1D"/>
    <w:rsid w:val="00020A61"/>
    <w:rsid w:val="00A54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9A55A-74C1-4FDD-86E6-23A2F859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1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2020-11-17T13:16:00Z</dcterms:created>
  <dcterms:modified xsi:type="dcterms:W3CDTF">2020-11-17T13:19:00Z</dcterms:modified>
</cp:coreProperties>
</file>