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13E" w:rsidRPr="00295D84" w:rsidRDefault="0080313E" w:rsidP="00EE3ADB">
      <w:pPr>
        <w:rPr>
          <w:b/>
          <w:bCs/>
          <w:rtl/>
        </w:rPr>
      </w:pPr>
      <w:r w:rsidRPr="00295D84">
        <w:rPr>
          <w:b/>
          <w:bCs/>
          <w:rtl/>
          <w:lang w:bidi="ar-JO"/>
        </w:rPr>
        <w:t>تغذية الانسان</w:t>
      </w:r>
      <w:r w:rsidRPr="00295D84">
        <w:rPr>
          <w:b/>
          <w:bCs/>
          <w:rtl/>
        </w:rPr>
        <w:t xml:space="preserve"> (</w:t>
      </w:r>
      <w:r w:rsidR="00EE3ADB">
        <w:rPr>
          <w:rFonts w:hint="cs"/>
          <w:b/>
          <w:bCs/>
          <w:rtl/>
        </w:rPr>
        <w:t>607332</w:t>
      </w:r>
      <w:r w:rsidRPr="00295D84">
        <w:rPr>
          <w:b/>
          <w:bCs/>
          <w:rtl/>
        </w:rPr>
        <w:t>)</w:t>
      </w:r>
    </w:p>
    <w:p w:rsidR="0080313E" w:rsidRPr="00295D84" w:rsidRDefault="0080313E" w:rsidP="0080313E">
      <w:pPr>
        <w:jc w:val="both"/>
        <w:rPr>
          <w:rtl/>
          <w:lang w:bidi="ar-JO"/>
        </w:rPr>
      </w:pPr>
      <w:r w:rsidRPr="00A8560C">
        <w:rPr>
          <w:rtl/>
          <w:lang w:bidi="ar-JO"/>
        </w:rPr>
        <w:t>يؤكد تطبيقات مفاهيم التغذية على تكامل تأثير الحالة الغذائية والتغذوية للوظيفة الأيضية والفسيولوجية على مستوى الخلايا والأنسجة والأعضاء وجسم ألانسان فيما يتعلق بالصحة والمرض ، وتنظيم التوازن الأيضي. ويغطي أيضًا : التفاعلات الدوائية مع لمغذيات وعلم الجينوم الغذائي والتغذية والمناعة  ومضادات الأكسدة والجذور الحرة والتغذية واللياقة البدنية</w:t>
      </w:r>
      <w:r w:rsidRPr="00295D84">
        <w:rPr>
          <w:b/>
          <w:bCs/>
          <w:rtl/>
        </w:rPr>
        <w:t>.</w:t>
      </w:r>
      <w:r w:rsidRPr="00295D84">
        <w:rPr>
          <w:rtl/>
          <w:lang w:bidi="ar-JO"/>
        </w:rPr>
        <w:t>.</w:t>
      </w:r>
    </w:p>
    <w:p w:rsidR="00083234" w:rsidRDefault="00083234" w:rsidP="0080313E">
      <w:pPr>
        <w:jc w:val="right"/>
        <w:rPr>
          <w:rFonts w:hint="cs"/>
          <w:rtl/>
          <w:lang w:bidi="ar-JO"/>
        </w:rPr>
      </w:pPr>
    </w:p>
    <w:p w:rsidR="00A97B73" w:rsidRDefault="00A97B73" w:rsidP="0080313E">
      <w:pPr>
        <w:jc w:val="right"/>
        <w:rPr>
          <w:rFonts w:hint="cs"/>
          <w:rtl/>
          <w:lang w:bidi="ar-JO"/>
        </w:rPr>
      </w:pPr>
    </w:p>
    <w:p w:rsidR="00A97B73" w:rsidRPr="004447CE" w:rsidRDefault="00A97B73" w:rsidP="00EE3ADB">
      <w:pPr>
        <w:autoSpaceDE w:val="0"/>
        <w:autoSpaceDN w:val="0"/>
        <w:bidi w:val="0"/>
        <w:adjustRightInd w:val="0"/>
        <w:spacing w:line="360" w:lineRule="auto"/>
        <w:jc w:val="both"/>
        <w:rPr>
          <w:b/>
          <w:bCs/>
        </w:rPr>
      </w:pPr>
      <w:r w:rsidRPr="004447CE">
        <w:rPr>
          <w:b/>
          <w:bCs/>
        </w:rPr>
        <w:t>Human Nutrition (</w:t>
      </w:r>
      <w:r w:rsidR="00EE3ADB">
        <w:rPr>
          <w:b/>
          <w:bCs/>
        </w:rPr>
        <w:t>607332</w:t>
      </w:r>
      <w:bookmarkStart w:id="0" w:name="_GoBack"/>
      <w:bookmarkEnd w:id="0"/>
      <w:r w:rsidRPr="004447CE">
        <w:rPr>
          <w:b/>
          <w:bCs/>
        </w:rPr>
        <w:t>)</w:t>
      </w:r>
    </w:p>
    <w:p w:rsidR="00A97B73" w:rsidRPr="004447CE" w:rsidRDefault="00A97B73" w:rsidP="00A97B73">
      <w:pPr>
        <w:autoSpaceDE w:val="0"/>
        <w:autoSpaceDN w:val="0"/>
        <w:bidi w:val="0"/>
        <w:adjustRightInd w:val="0"/>
        <w:spacing w:line="360" w:lineRule="auto"/>
        <w:jc w:val="both"/>
        <w:rPr>
          <w:lang/>
        </w:rPr>
      </w:pPr>
      <w:r w:rsidRPr="004447CE">
        <w:rPr>
          <w:lang/>
        </w:rPr>
        <w:t>Applications of human nutrition concepts emphasizing the integration of the effect of nutrient and nutritional status of metabolic and physiological function at cellular, tissue, organ and whole body level in humans as related to health and disease</w:t>
      </w:r>
      <w:r w:rsidRPr="004447CE">
        <w:rPr>
          <w:rtl/>
          <w:lang/>
        </w:rPr>
        <w:t>,</w:t>
      </w:r>
      <w:r w:rsidRPr="004447CE">
        <w:rPr>
          <w:lang/>
        </w:rPr>
        <w:t xml:space="preserve"> and regulation of metabolic homeostasis. This course also </w:t>
      </w:r>
      <w:proofErr w:type="spellStart"/>
      <w:r w:rsidRPr="004447CE">
        <w:rPr>
          <w:lang/>
        </w:rPr>
        <w:t>covers</w:t>
      </w:r>
      <w:proofErr w:type="gramStart"/>
      <w:r w:rsidRPr="004447CE">
        <w:rPr>
          <w:lang/>
        </w:rPr>
        <w:t>;drug</w:t>
      </w:r>
      <w:proofErr w:type="spellEnd"/>
      <w:proofErr w:type="gramEnd"/>
      <w:r w:rsidRPr="004447CE">
        <w:rPr>
          <w:lang/>
        </w:rPr>
        <w:t>- nutrient interactions; nutritional genomics; nutritional immunity; antioxidants and free radicals and nutrition and physical fitness.</w:t>
      </w:r>
    </w:p>
    <w:p w:rsidR="00A97B73" w:rsidRPr="00A97B73" w:rsidRDefault="00A97B73" w:rsidP="0080313E">
      <w:pPr>
        <w:jc w:val="right"/>
        <w:rPr>
          <w:lang w:bidi="ar-JO"/>
        </w:rPr>
      </w:pPr>
    </w:p>
    <w:sectPr w:rsidR="00A97B73" w:rsidRPr="00A97B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3E"/>
    <w:rsid w:val="00083234"/>
    <w:rsid w:val="0080313E"/>
    <w:rsid w:val="00A97B73"/>
    <w:rsid w:val="00EE3A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3E"/>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13E"/>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2020-11-16T21:23:00Z</dcterms:created>
  <dcterms:modified xsi:type="dcterms:W3CDTF">2020-11-16T21:54:00Z</dcterms:modified>
</cp:coreProperties>
</file>