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B9" w:rsidRPr="003123B9" w:rsidRDefault="003123B9" w:rsidP="003123B9">
      <w:pPr>
        <w:bidi/>
        <w:spacing w:after="0"/>
        <w:jc w:val="both"/>
        <w:rPr>
          <w:rFonts w:cs="Arial"/>
          <w:b/>
          <w:bCs/>
          <w:sz w:val="24"/>
          <w:szCs w:val="24"/>
        </w:rPr>
      </w:pPr>
      <w:r w:rsidRPr="003123B9">
        <w:rPr>
          <w:rFonts w:cs="Arial"/>
          <w:b/>
          <w:bCs/>
          <w:sz w:val="24"/>
          <w:szCs w:val="24"/>
          <w:rtl/>
        </w:rPr>
        <w:t>603361</w:t>
      </w:r>
      <w:r w:rsidRPr="003123B9">
        <w:rPr>
          <w:rFonts w:cs="Arial"/>
          <w:b/>
          <w:bCs/>
          <w:sz w:val="24"/>
          <w:szCs w:val="24"/>
        </w:rPr>
        <w:t xml:space="preserve">  </w:t>
      </w:r>
      <w:r w:rsidRPr="003123B9">
        <w:rPr>
          <w:rFonts w:cs="Arial"/>
          <w:b/>
          <w:bCs/>
          <w:sz w:val="24"/>
          <w:szCs w:val="24"/>
          <w:rtl/>
        </w:rPr>
        <w:t>التسويق الزراعي</w:t>
      </w:r>
    </w:p>
    <w:p w:rsidR="003123B9" w:rsidRDefault="003123B9" w:rsidP="003123B9">
      <w:pPr>
        <w:bidi/>
        <w:spacing w:after="0"/>
        <w:jc w:val="both"/>
        <w:rPr>
          <w:rFonts w:cs="Arial"/>
          <w:sz w:val="24"/>
          <w:szCs w:val="24"/>
        </w:rPr>
      </w:pPr>
      <w:r w:rsidRPr="003123B9">
        <w:rPr>
          <w:rFonts w:cs="Arial"/>
          <w:sz w:val="24"/>
          <w:szCs w:val="24"/>
          <w:rtl/>
        </w:rPr>
        <w:t>يغطي هذا المساق المبادئ التسويقية من خلال بحث المهارات والخدمات التسويقية ودراسة قوانين العرض والطلب وأسعار السلع الزراعية في ظل أسواق المنافسة الكاملة والمنافسة الاحتكارية ، والاحتكارية والمساومة في التسويق .</w:t>
      </w:r>
    </w:p>
    <w:p w:rsidR="003123B9" w:rsidRPr="003123B9" w:rsidRDefault="003123B9" w:rsidP="003123B9">
      <w:pPr>
        <w:bidi/>
        <w:spacing w:after="0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3123B9" w:rsidRPr="003123B9" w:rsidRDefault="003123B9" w:rsidP="003123B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123B9">
        <w:rPr>
          <w:rFonts w:asciiTheme="majorBidi" w:hAnsiTheme="majorBidi" w:cstheme="majorBidi"/>
          <w:b/>
          <w:bCs/>
          <w:sz w:val="24"/>
          <w:szCs w:val="24"/>
        </w:rPr>
        <w:t>603361</w:t>
      </w:r>
      <w:r w:rsidRPr="003123B9">
        <w:rPr>
          <w:rFonts w:asciiTheme="majorBidi" w:hAnsiTheme="majorBidi" w:cstheme="majorBidi"/>
          <w:b/>
          <w:bCs/>
          <w:sz w:val="24"/>
          <w:szCs w:val="24"/>
        </w:rPr>
        <w:t>AGRICULTURAL MARKETING</w:t>
      </w:r>
    </w:p>
    <w:p w:rsidR="00020A61" w:rsidRPr="003123B9" w:rsidRDefault="003123B9" w:rsidP="003123B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123B9">
        <w:rPr>
          <w:rFonts w:asciiTheme="majorBidi" w:hAnsiTheme="majorBidi" w:cstheme="majorBidi"/>
          <w:sz w:val="24"/>
          <w:szCs w:val="24"/>
        </w:rPr>
        <w:t>Study of the basic concepts of marketing of the agricultural commodities, including marketing functions and or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3123B9">
        <w:rPr>
          <w:rFonts w:asciiTheme="majorBidi" w:hAnsiTheme="majorBidi" w:cstheme="majorBidi"/>
          <w:sz w:val="24"/>
          <w:szCs w:val="24"/>
        </w:rPr>
        <w:t>ganizations</w:t>
      </w:r>
      <w:proofErr w:type="spellEnd"/>
      <w:r w:rsidRPr="003123B9">
        <w:rPr>
          <w:rFonts w:asciiTheme="majorBidi" w:hAnsiTheme="majorBidi" w:cstheme="majorBidi"/>
          <w:sz w:val="24"/>
          <w:szCs w:val="24"/>
        </w:rPr>
        <w:t xml:space="preserve">, efficiency criteria, and consumer behavior, develop and use the tools of economic theory to analyze issues related to the marketing of agricultural commodities are the major components of the course. </w:t>
      </w:r>
      <w:proofErr w:type="gramStart"/>
      <w:r w:rsidRPr="003123B9">
        <w:rPr>
          <w:rFonts w:asciiTheme="majorBidi" w:hAnsiTheme="majorBidi" w:cstheme="majorBidi"/>
          <w:sz w:val="24"/>
          <w:szCs w:val="24"/>
        </w:rPr>
        <w:t>by</w:t>
      </w:r>
      <w:proofErr w:type="gramEnd"/>
      <w:r w:rsidRPr="003123B9">
        <w:rPr>
          <w:rFonts w:asciiTheme="majorBidi" w:hAnsiTheme="majorBidi" w:cstheme="majorBidi"/>
          <w:sz w:val="24"/>
          <w:szCs w:val="24"/>
        </w:rPr>
        <w:t xml:space="preserve"> agribusiness firms. The course examines the marketing process, market research, marketing opportunities, and marketing strategies. Students will work on developing skills for evaluating and making marketing decisions</w:t>
      </w:r>
      <w:r w:rsidRPr="003123B9">
        <w:rPr>
          <w:rFonts w:asciiTheme="majorBidi" w:hAnsiTheme="majorBidi" w:cstheme="majorBidi"/>
          <w:sz w:val="24"/>
          <w:szCs w:val="24"/>
          <w:rtl/>
        </w:rPr>
        <w:t>.</w:t>
      </w:r>
    </w:p>
    <w:sectPr w:rsidR="00020A61" w:rsidRPr="003123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B9"/>
    <w:rsid w:val="00020A61"/>
    <w:rsid w:val="0031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4B762E-CD5C-4CFD-A17F-B50DC278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 Sultan</dc:creator>
  <cp:keywords/>
  <dc:description/>
  <cp:lastModifiedBy>Kamel Sultan</cp:lastModifiedBy>
  <cp:revision>1</cp:revision>
  <dcterms:created xsi:type="dcterms:W3CDTF">2020-11-17T14:02:00Z</dcterms:created>
  <dcterms:modified xsi:type="dcterms:W3CDTF">2020-11-17T14:04:00Z</dcterms:modified>
</cp:coreProperties>
</file>