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E3F" w:rsidRPr="00D40E3F" w:rsidRDefault="00D40E3F" w:rsidP="00D40E3F">
      <w:pPr>
        <w:bidi/>
        <w:spacing w:after="0"/>
        <w:jc w:val="both"/>
        <w:rPr>
          <w:rFonts w:cs="Arial"/>
          <w:b/>
          <w:bCs/>
          <w:sz w:val="24"/>
          <w:szCs w:val="24"/>
          <w:rtl/>
        </w:rPr>
      </w:pPr>
      <w:bookmarkStart w:id="0" w:name="_GoBack"/>
      <w:r w:rsidRPr="00D40E3F">
        <w:rPr>
          <w:rFonts w:cs="Arial"/>
          <w:b/>
          <w:bCs/>
          <w:sz w:val="24"/>
          <w:szCs w:val="24"/>
          <w:rtl/>
        </w:rPr>
        <w:t>603455</w:t>
      </w:r>
      <w:r w:rsidRPr="00D40E3F">
        <w:rPr>
          <w:rFonts w:cs="Arial" w:hint="cs"/>
          <w:b/>
          <w:bCs/>
          <w:sz w:val="24"/>
          <w:szCs w:val="24"/>
          <w:rtl/>
        </w:rPr>
        <w:t xml:space="preserve">  </w:t>
      </w:r>
      <w:r w:rsidRPr="00D40E3F">
        <w:rPr>
          <w:rFonts w:cs="Arial"/>
          <w:b/>
          <w:bCs/>
          <w:sz w:val="24"/>
          <w:szCs w:val="24"/>
          <w:rtl/>
        </w:rPr>
        <w:t>التأمين الزراعي</w:t>
      </w:r>
    </w:p>
    <w:p w:rsidR="00D40E3F" w:rsidRDefault="00D40E3F" w:rsidP="00D40E3F">
      <w:pPr>
        <w:bidi/>
        <w:spacing w:after="0"/>
        <w:jc w:val="both"/>
        <w:rPr>
          <w:rFonts w:cs="Arial"/>
          <w:sz w:val="24"/>
          <w:szCs w:val="24"/>
          <w:rtl/>
        </w:rPr>
      </w:pPr>
      <w:r w:rsidRPr="00D40E3F">
        <w:rPr>
          <w:rFonts w:cs="Arial"/>
          <w:sz w:val="24"/>
          <w:szCs w:val="24"/>
          <w:rtl/>
        </w:rPr>
        <w:t>المساق يتعلق ببيان أهمية التأمين الزراعي وتوضيح أهم المفاهيم المتعلقة به من ناحية التعريف والأسس والمخاطر الزراعية القابلة للتأمين الزراعي، وكيفية تحديد قسط التامين ومبلغ التأمين. كما يهدف المساق إلى بيان أهم الأنواع التي يشملها التأمين الزراعي مثل التأمين على الناتج الزراعي وعمل الآليات الزراعية وعلى مكونات الثروة الحيوانية وغير ذلك من المجالات التي يمكن ان يشملها هذا النوع من التأمين.</w:t>
      </w:r>
    </w:p>
    <w:p w:rsidR="00D40E3F" w:rsidRPr="00D40E3F" w:rsidRDefault="00D40E3F" w:rsidP="00D40E3F">
      <w:pPr>
        <w:spacing w:after="0"/>
        <w:jc w:val="both"/>
        <w:rPr>
          <w:rFonts w:asciiTheme="majorBidi" w:hAnsiTheme="majorBidi" w:cstheme="majorBidi"/>
          <w:b/>
          <w:bCs/>
          <w:sz w:val="24"/>
          <w:szCs w:val="24"/>
          <w:rtl/>
        </w:rPr>
      </w:pPr>
      <w:r w:rsidRPr="00D40E3F">
        <w:rPr>
          <w:rFonts w:asciiTheme="majorBidi" w:hAnsiTheme="majorBidi" w:cstheme="majorBidi"/>
          <w:b/>
          <w:bCs/>
          <w:sz w:val="24"/>
          <w:szCs w:val="24"/>
        </w:rPr>
        <w:t>603455</w:t>
      </w:r>
      <w:r w:rsidRPr="00D40E3F">
        <w:rPr>
          <w:rFonts w:asciiTheme="majorBidi" w:hAnsiTheme="majorBidi" w:cstheme="majorBidi" w:hint="cs"/>
          <w:b/>
          <w:bCs/>
          <w:sz w:val="24"/>
          <w:szCs w:val="24"/>
          <w:rtl/>
        </w:rPr>
        <w:t xml:space="preserve"> </w:t>
      </w:r>
      <w:r w:rsidRPr="00D40E3F">
        <w:rPr>
          <w:rFonts w:asciiTheme="majorBidi" w:hAnsiTheme="majorBidi" w:cstheme="majorBidi"/>
          <w:b/>
          <w:bCs/>
          <w:sz w:val="24"/>
          <w:szCs w:val="24"/>
        </w:rPr>
        <w:t>AGRICULTURAL INSURANCE</w:t>
      </w:r>
    </w:p>
    <w:p w:rsidR="00020A61" w:rsidRPr="00D40E3F" w:rsidRDefault="00D40E3F" w:rsidP="00D40E3F">
      <w:pPr>
        <w:spacing w:after="0"/>
        <w:jc w:val="both"/>
        <w:rPr>
          <w:rFonts w:asciiTheme="majorBidi" w:hAnsiTheme="majorBidi" w:cstheme="majorBidi"/>
          <w:sz w:val="24"/>
          <w:szCs w:val="24"/>
        </w:rPr>
      </w:pPr>
      <w:r w:rsidRPr="00D40E3F">
        <w:rPr>
          <w:rFonts w:asciiTheme="majorBidi" w:hAnsiTheme="majorBidi" w:cstheme="majorBidi"/>
          <w:sz w:val="24"/>
          <w:szCs w:val="24"/>
        </w:rPr>
        <w:t xml:space="preserve">The course deals with the importance of agricultural insurance and clarifies the most important concepts related to the definition and the foundations and risks of agricultural </w:t>
      </w:r>
      <w:proofErr w:type="spellStart"/>
      <w:r w:rsidRPr="00D40E3F">
        <w:rPr>
          <w:rFonts w:asciiTheme="majorBidi" w:hAnsiTheme="majorBidi" w:cstheme="majorBidi"/>
          <w:sz w:val="24"/>
          <w:szCs w:val="24"/>
        </w:rPr>
        <w:t>agricultural</w:t>
      </w:r>
      <w:proofErr w:type="spellEnd"/>
      <w:r w:rsidRPr="00D40E3F">
        <w:rPr>
          <w:rFonts w:asciiTheme="majorBidi" w:hAnsiTheme="majorBidi" w:cstheme="majorBidi"/>
          <w:sz w:val="24"/>
          <w:szCs w:val="24"/>
        </w:rPr>
        <w:t xml:space="preserve"> insurance, and how to determine the premium and the amount of insurance. The course aims to identify the most important types of agricultural insurance, such as insurance on agricultural output, the work of agricultural mechanisms, livestock components and other areas that can be covered by this type of insurance</w:t>
      </w:r>
      <w:r w:rsidRPr="00D40E3F">
        <w:rPr>
          <w:rFonts w:asciiTheme="majorBidi" w:hAnsiTheme="majorBidi" w:cstheme="majorBidi"/>
          <w:sz w:val="24"/>
          <w:szCs w:val="24"/>
          <w:rtl/>
        </w:rPr>
        <w:t>.</w:t>
      </w:r>
      <w:bookmarkEnd w:id="0"/>
    </w:p>
    <w:sectPr w:rsidR="00020A61" w:rsidRPr="00D40E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3F"/>
    <w:rsid w:val="00020A61"/>
    <w:rsid w:val="00D40E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DE262-C8A1-4629-B899-CCBAB62F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Kamel Sultan</cp:lastModifiedBy>
  <cp:revision>1</cp:revision>
  <dcterms:created xsi:type="dcterms:W3CDTF">2020-11-17T14:52:00Z</dcterms:created>
  <dcterms:modified xsi:type="dcterms:W3CDTF">2020-11-17T14:54:00Z</dcterms:modified>
</cp:coreProperties>
</file>