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046ACB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</w:t>
            </w:r>
            <w:r w:rsidR="00046ACB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12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046ACB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إنتاج أبقار اللحم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046ACB" w:rsidP="00046ACB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046ACB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يتضمن المساق على</w:t>
            </w:r>
            <w:r w:rsidRPr="00046ACB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r w:rsidRPr="00046ACB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معرفة الأعمال الإدارية المتعلقة في التغذية، التناسل ، وصحة الأبقار. ضرورة معرفة تأثير إنتاج أبقار اللحم على مصادر الغذاء للإنسان وتأثيرها على البيئة. التوصل إلى معرفة كيفية اختيار أبقار لحم ذات صفات مميزة عن طريق استخدام اختلاط السلالات ، برامج التغذية، الاهتمام في صحة القطيع، وإدارة المزارع 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046ACB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6023</w:t>
            </w:r>
            <w:r w:rsidR="00046AC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00" w:type="dxa"/>
          </w:tcPr>
          <w:p w:rsidR="00AA75AD" w:rsidRDefault="00046ACB" w:rsidP="00046ACB">
            <w:pPr>
              <w:bidi w:val="0"/>
            </w:pPr>
            <w:r w:rsidRPr="00046ACB">
              <w:rPr>
                <w:rFonts w:ascii="Tahoma" w:hAnsi="Tahoma" w:cs="Tahoma"/>
                <w:b/>
                <w:bCs/>
                <w:sz w:val="18"/>
                <w:szCs w:val="18"/>
              </w:rPr>
              <w:t>BEEF CATTLE PRODUCTION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046ACB" w:rsidP="00046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46ACB">
              <w:rPr>
                <w:rFonts w:ascii="Tahoma" w:hAnsi="Tahoma" w:cs="Tahoma"/>
                <w:b/>
                <w:bCs/>
                <w:sz w:val="18"/>
                <w:szCs w:val="18"/>
              </w:rPr>
              <w:t>Various breeds of beef cattle. Principles of feeding, breeding, management, marketing, and health. (Prerequisite: 602201)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046ACB"/>
    <w:rsid w:val="007B20F1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2020-11-17T14:56:00Z</dcterms:modified>
</cp:coreProperties>
</file>