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2AE" w:rsidRDefault="004612AE" w:rsidP="004612AE">
      <w:pPr>
        <w:rPr>
          <w:rFonts w:ascii="Arial Black" w:hAnsi="Arial Black"/>
          <w:b/>
          <w:bCs/>
          <w:color w:val="FF0000"/>
          <w:sz w:val="32"/>
          <w:szCs w:val="32"/>
        </w:rPr>
      </w:pPr>
      <w:r>
        <w:rPr>
          <w:rFonts w:ascii="Arial Black" w:hAnsi="Arial Black"/>
          <w:b/>
          <w:bCs/>
          <w:sz w:val="32"/>
          <w:szCs w:val="32"/>
          <w:rtl/>
        </w:rPr>
        <w:t xml:space="preserve">علم الأمراض النباتية   ( 601341)                          </w:t>
      </w:r>
    </w:p>
    <w:p w:rsidR="004612AE" w:rsidRDefault="004612AE" w:rsidP="004612AE">
      <w:pPr>
        <w:rPr>
          <w:rFonts w:ascii="Arial Black" w:hAnsi="Arial Black"/>
          <w:b/>
          <w:bCs/>
          <w:color w:val="4F81BD" w:themeColor="accent1"/>
          <w:sz w:val="28"/>
          <w:szCs w:val="28"/>
          <w:rtl/>
        </w:rPr>
      </w:pPr>
      <w:r>
        <w:rPr>
          <w:rFonts w:ascii="Arial Black" w:hAnsi="Arial Black"/>
          <w:b/>
          <w:bCs/>
          <w:color w:val="000000" w:themeColor="text1"/>
          <w:sz w:val="28"/>
          <w:szCs w:val="28"/>
          <w:rtl/>
        </w:rPr>
        <w:t>يغطي هذا المساق المبادئ الأساسية لطبيعة الأمراض النباتية ومسبباتها،وكذلك التمييز بين المسببات المرضية الاحيائية والفسيولوجية وتأثير هذه الأمراض على كلاً من المحاصيل الحقلية والخضراوات وأشجار الفاكهة، ودراسة كل من دورة الحياة وتشخيص المرض والظروف المناسبة لحدوث المرض ومقاومته</w:t>
      </w:r>
      <w:r>
        <w:rPr>
          <w:rFonts w:ascii="Arial Black" w:hAnsi="Arial Black"/>
          <w:b/>
          <w:bCs/>
          <w:color w:val="000000" w:themeColor="text1"/>
          <w:sz w:val="28"/>
          <w:szCs w:val="28"/>
          <w:lang w:bidi="ar-JO"/>
        </w:rPr>
        <w:t>.</w:t>
      </w:r>
      <w:r>
        <w:rPr>
          <w:rFonts w:ascii="Arial Black" w:hAnsi="Arial Black"/>
          <w:b/>
          <w:bCs/>
          <w:color w:val="000000" w:themeColor="text1"/>
          <w:sz w:val="28"/>
          <w:szCs w:val="28"/>
          <w:rtl/>
          <w:lang w:bidi="ar-JO"/>
        </w:rPr>
        <w:t xml:space="preserve"> وتأثير الظروف البيئية على  كل من المسبب المرضي والعائل النباتي</w:t>
      </w:r>
      <w:r>
        <w:rPr>
          <w:rFonts w:ascii="Arial Black" w:hAnsi="Arial Black"/>
          <w:b/>
          <w:bCs/>
          <w:color w:val="000000" w:themeColor="text1"/>
          <w:sz w:val="28"/>
          <w:szCs w:val="28"/>
        </w:rPr>
        <w:t xml:space="preserve">. </w:t>
      </w:r>
      <w:r>
        <w:rPr>
          <w:rFonts w:ascii="Arial Black" w:hAnsi="Arial Black"/>
          <w:b/>
          <w:bCs/>
          <w:color w:val="000000" w:themeColor="text1"/>
          <w:sz w:val="28"/>
          <w:szCs w:val="28"/>
          <w:rtl/>
        </w:rPr>
        <w:t>بالاضافة الالمام بمراحل تطور المرض النباتي وطرق انتشار الامراض النباتية في البيئة وطرق مكافحتها</w:t>
      </w:r>
      <w:r>
        <w:rPr>
          <w:rFonts w:ascii="Arial Black" w:hAnsi="Arial Black"/>
          <w:b/>
          <w:bCs/>
          <w:sz w:val="28"/>
          <w:szCs w:val="28"/>
        </w:rPr>
        <w:t>.</w:t>
      </w:r>
    </w:p>
    <w:p w:rsidR="00BC2977" w:rsidRDefault="00BC2977">
      <w:pPr>
        <w:rPr>
          <w:rFonts w:hint="cs"/>
          <w:rtl/>
        </w:rPr>
      </w:pPr>
    </w:p>
    <w:p w:rsidR="004612AE" w:rsidRDefault="004612AE">
      <w:pPr>
        <w:rPr>
          <w:rFonts w:hint="cs"/>
          <w:rtl/>
        </w:rPr>
      </w:pPr>
    </w:p>
    <w:p w:rsidR="004612AE" w:rsidRDefault="004612AE">
      <w:pPr>
        <w:rPr>
          <w:rFonts w:hint="cs"/>
          <w:rtl/>
        </w:rPr>
      </w:pPr>
    </w:p>
    <w:p w:rsidR="004612AE" w:rsidRPr="004612AE" w:rsidRDefault="004612AE" w:rsidP="004612AE">
      <w:pPr>
        <w:bidi w:val="0"/>
        <w:spacing w:after="0"/>
        <w:jc w:val="both"/>
        <w:rPr>
          <w:rFonts w:ascii="Times New Roman" w:hAnsi="Times New Roman" w:cs="Times New Roman"/>
          <w:b/>
          <w:bCs/>
          <w:sz w:val="32"/>
          <w:szCs w:val="32"/>
          <w:lang w:bidi="ar-JO"/>
        </w:rPr>
      </w:pPr>
      <w:r w:rsidRPr="004612AE">
        <w:rPr>
          <w:rFonts w:ascii="Times New Roman" w:hAnsi="Times New Roman" w:cs="Times New Roman"/>
          <w:b/>
          <w:bCs/>
          <w:sz w:val="32"/>
          <w:szCs w:val="32"/>
          <w:lang w:bidi="ar-JO"/>
        </w:rPr>
        <w:t xml:space="preserve">Plant Pathology (601341)  </w:t>
      </w:r>
    </w:p>
    <w:p w:rsidR="004612AE" w:rsidRPr="004612AE" w:rsidRDefault="004612AE" w:rsidP="004612AE">
      <w:pPr>
        <w:bidi w:val="0"/>
        <w:spacing w:after="0"/>
        <w:jc w:val="both"/>
        <w:rPr>
          <w:rFonts w:ascii="Times New Roman" w:hAnsi="Times New Roman" w:cs="Times New Roman"/>
          <w:b/>
          <w:bCs/>
          <w:sz w:val="32"/>
          <w:szCs w:val="32"/>
          <w:lang w:bidi="ar-JO"/>
        </w:rPr>
      </w:pPr>
      <w:r w:rsidRPr="004612AE">
        <w:rPr>
          <w:rFonts w:ascii="Times New Roman" w:hAnsi="Times New Roman" w:cs="Times New Roman"/>
          <w:b/>
          <w:bCs/>
          <w:sz w:val="32"/>
          <w:szCs w:val="32"/>
          <w:lang w:bidi="ar-JO"/>
        </w:rPr>
        <w:t xml:space="preserve">  </w:t>
      </w:r>
    </w:p>
    <w:p w:rsidR="004612AE" w:rsidRPr="004612AE" w:rsidRDefault="004612AE" w:rsidP="004612AE">
      <w:pPr>
        <w:bidi w:val="0"/>
        <w:spacing w:after="0"/>
        <w:jc w:val="both"/>
        <w:rPr>
          <w:rFonts w:ascii="Times New Roman" w:hAnsi="Times New Roman" w:cs="Times New Roman"/>
          <w:b/>
          <w:bCs/>
          <w:sz w:val="28"/>
          <w:szCs w:val="28"/>
          <w:lang w:bidi="ar-JO"/>
        </w:rPr>
      </w:pPr>
      <w:r w:rsidRPr="004612AE">
        <w:rPr>
          <w:rFonts w:ascii="Times New Roman" w:hAnsi="Times New Roman" w:cs="Times New Roman"/>
          <w:b/>
          <w:bCs/>
          <w:sz w:val="28"/>
          <w:szCs w:val="28"/>
          <w:lang w:bidi="ar-JO"/>
        </w:rPr>
        <w:t>This course is designed to cover the basic principles of the nature of plant diseases and their causes, as well as the distinction between biological and physiological pathogens and the effect of these diseases on both field crops, vegetables and fruit trees, also  the study of both the life cycle and the diagnosis of the disease , the appropriate conditions for the occurrence of the disease and resistance. As well as the impact of environmental conditions on both the pathogen and the plant host, the development of the disease, and the methods for preventing or controlling these diseases.</w:t>
      </w:r>
    </w:p>
    <w:p w:rsidR="004612AE" w:rsidRPr="004612AE" w:rsidRDefault="004612AE" w:rsidP="004612AE">
      <w:pPr>
        <w:bidi w:val="0"/>
        <w:spacing w:after="0"/>
        <w:jc w:val="both"/>
        <w:rPr>
          <w:rFonts w:ascii="Times New Roman" w:hAnsi="Times New Roman" w:cs="Times New Roman"/>
          <w:b/>
          <w:bCs/>
          <w:sz w:val="28"/>
          <w:szCs w:val="28"/>
          <w:lang w:bidi="ar-JO"/>
        </w:rPr>
      </w:pPr>
    </w:p>
    <w:p w:rsidR="004612AE" w:rsidRPr="004612AE" w:rsidRDefault="004612AE">
      <w:bookmarkStart w:id="0" w:name="_GoBack"/>
      <w:bookmarkEnd w:id="0"/>
    </w:p>
    <w:sectPr w:rsidR="004612AE" w:rsidRPr="00461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2F4"/>
    <w:rsid w:val="003E22F4"/>
    <w:rsid w:val="004612AE"/>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AE"/>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AE"/>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6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2020-11-16T15:58:00Z</dcterms:created>
  <dcterms:modified xsi:type="dcterms:W3CDTF">2020-11-16T15:59:00Z</dcterms:modified>
</cp:coreProperties>
</file>