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9D2CEF" w:rsidRPr="0037357E" w14:paraId="093E0D36" w14:textId="77777777" w:rsidTr="00C071FE">
        <w:tc>
          <w:tcPr>
            <w:tcW w:w="1261" w:type="dxa"/>
            <w:shd w:val="clear" w:color="auto" w:fill="C9C9C9" w:themeFill="accent3" w:themeFillTint="99"/>
          </w:tcPr>
          <w:p w14:paraId="04229A79" w14:textId="77777777" w:rsidR="009D2CEF" w:rsidRPr="0037357E" w:rsidRDefault="009D2CEF" w:rsidP="00C071FE">
            <w:pPr>
              <w:bidi w:val="0"/>
              <w:rPr>
                <w:rFonts w:ascii="SimSun-ExtB" w:eastAsia="SimSun-ExtB" w:hAnsi="SimSun-ExtB"/>
                <w:b/>
                <w:bCs/>
                <w:sz w:val="24"/>
                <w:szCs w:val="24"/>
              </w:rPr>
            </w:pPr>
            <w:r w:rsidRPr="0037357E">
              <w:rPr>
                <w:rFonts w:ascii="SimSun-ExtB" w:eastAsia="SimSun-ExtB" w:hAnsi="SimSun-ExtB"/>
                <w:b/>
                <w:bCs/>
                <w:sz w:val="24"/>
                <w:szCs w:val="24"/>
              </w:rPr>
              <w:t>108300</w:t>
            </w:r>
          </w:p>
        </w:tc>
        <w:tc>
          <w:tcPr>
            <w:tcW w:w="6033" w:type="dxa"/>
            <w:shd w:val="clear" w:color="auto" w:fill="C9C9C9" w:themeFill="accent3" w:themeFillTint="99"/>
          </w:tcPr>
          <w:p w14:paraId="3E8CD7BB" w14:textId="77777777" w:rsidR="009D2CEF" w:rsidRPr="0037357E" w:rsidRDefault="009D2CEF"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Context &amp; Meaning (Pragmatics)</w:t>
            </w:r>
          </w:p>
        </w:tc>
        <w:tc>
          <w:tcPr>
            <w:tcW w:w="2881" w:type="dxa"/>
            <w:shd w:val="clear" w:color="auto" w:fill="C9C9C9" w:themeFill="accent3" w:themeFillTint="99"/>
          </w:tcPr>
          <w:p w14:paraId="3C3CF2DE" w14:textId="77777777" w:rsidR="009D2CEF" w:rsidRPr="0037357E" w:rsidRDefault="009D2CEF"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9D2CEF" w:rsidRPr="0037357E" w14:paraId="4D648F21" w14:textId="77777777" w:rsidTr="00C071FE">
        <w:tc>
          <w:tcPr>
            <w:tcW w:w="10175" w:type="dxa"/>
            <w:gridSpan w:val="3"/>
          </w:tcPr>
          <w:p w14:paraId="2C8D8CF0" w14:textId="77777777" w:rsidR="009D2CEF" w:rsidRPr="0037357E" w:rsidRDefault="009D2CEF" w:rsidP="00C071FE">
            <w:pPr>
              <w:bidi w:val="0"/>
              <w:jc w:val="both"/>
              <w:rPr>
                <w:rFonts w:ascii="SimSun-ExtB" w:eastAsia="SimSun-ExtB" w:hAnsi="SimSun-ExtB"/>
                <w:sz w:val="24"/>
                <w:szCs w:val="24"/>
              </w:rPr>
            </w:pPr>
            <w:r w:rsidRPr="0037357E">
              <w:rPr>
                <w:rFonts w:ascii="SimSun-ExtB" w:eastAsia="SimSun-ExtB" w:hAnsi="SimSun-ExtB"/>
                <w:sz w:val="24"/>
                <w:szCs w:val="24"/>
              </w:rPr>
              <w:t>As an optional department requirement, this Course focuses on the significance of the role of situational context in understanding the intended message of a text. It focuses on</w:t>
            </w:r>
            <w:r w:rsidRPr="0037357E">
              <w:rPr>
                <w:rFonts w:ascii="Calibri" w:eastAsia="SimSun-ExtB" w:hAnsi="Calibri" w:cs="Calibri"/>
                <w:sz w:val="24"/>
                <w:szCs w:val="24"/>
              </w:rPr>
              <w:t> </w:t>
            </w:r>
            <w:r w:rsidRPr="0037357E">
              <w:rPr>
                <w:rFonts w:ascii="SimSun-ExtB" w:eastAsia="SimSun-ExtB" w:hAnsi="SimSun-ExtB"/>
                <w:sz w:val="24"/>
                <w:szCs w:val="24"/>
              </w:rPr>
              <w:t>conversational Implicature as a process in which the speaker implies and a listener infers. Simply put, students in this Course will study language that is not directly spoken and discuss why meanings differ in different contexts. It also deals with the role of culture in determining the meaning.</w:t>
            </w:r>
          </w:p>
        </w:tc>
      </w:tr>
    </w:tbl>
    <w:p w14:paraId="754479FE" w14:textId="77777777" w:rsidR="00F434F4" w:rsidRPr="009D2CEF" w:rsidRDefault="00F434F4" w:rsidP="009D2CEF">
      <w:bookmarkStart w:id="0" w:name="_GoBack"/>
      <w:bookmarkEnd w:id="0"/>
    </w:p>
    <w:sectPr w:rsidR="00F434F4" w:rsidRPr="009D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B6288"/>
    <w:rsid w:val="003109B1"/>
    <w:rsid w:val="00397AA0"/>
    <w:rsid w:val="00422CB7"/>
    <w:rsid w:val="005B2FAC"/>
    <w:rsid w:val="00603157"/>
    <w:rsid w:val="0064212A"/>
    <w:rsid w:val="007F5B41"/>
    <w:rsid w:val="00875C40"/>
    <w:rsid w:val="00951DEB"/>
    <w:rsid w:val="009D2CEF"/>
    <w:rsid w:val="00D43FF2"/>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14</cp:revision>
  <dcterms:created xsi:type="dcterms:W3CDTF">2018-12-22T19:27:00Z</dcterms:created>
  <dcterms:modified xsi:type="dcterms:W3CDTF">2018-12-22T19:41:00Z</dcterms:modified>
</cp:coreProperties>
</file>