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0175" w:type="dxa"/>
        <w:tblInd w:w="-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261"/>
        <w:gridCol w:w="6033"/>
        <w:gridCol w:w="2881"/>
      </w:tblGrid>
      <w:tr w:rsidR="00710E5F" w:rsidRPr="0037357E" w:rsidTr="000C057F">
        <w:tc>
          <w:tcPr>
            <w:tcW w:w="1261" w:type="dxa"/>
            <w:shd w:val="clear" w:color="auto" w:fill="C2D69B" w:themeFill="accent3" w:themeFillTint="99"/>
          </w:tcPr>
          <w:p w:rsidR="00710E5F" w:rsidRPr="0037357E" w:rsidRDefault="00710E5F" w:rsidP="000C057F">
            <w:pPr>
              <w:rPr>
                <w:rFonts w:ascii="SimSun-ExtB" w:eastAsia="SimSun-ExtB" w:hAnsi="SimSun-ExtB"/>
                <w:b/>
                <w:bCs/>
              </w:rPr>
            </w:pPr>
            <w:bookmarkStart w:id="0" w:name="_GoBack" w:colFirst="0" w:colLast="2"/>
            <w:r w:rsidRPr="0037357E">
              <w:rPr>
                <w:rFonts w:ascii="SimSun-ExtB" w:eastAsia="SimSun-ExtB" w:hAnsi="SimSun-ExtB"/>
                <w:b/>
                <w:bCs/>
              </w:rPr>
              <w:t>108202</w:t>
            </w:r>
          </w:p>
        </w:tc>
        <w:tc>
          <w:tcPr>
            <w:tcW w:w="6033" w:type="dxa"/>
            <w:shd w:val="clear" w:color="auto" w:fill="C2D69B" w:themeFill="accent3" w:themeFillTint="99"/>
          </w:tcPr>
          <w:p w:rsidR="00710E5F" w:rsidRPr="0037357E" w:rsidRDefault="00710E5F" w:rsidP="000C057F">
            <w:pPr>
              <w:jc w:val="center"/>
              <w:rPr>
                <w:rFonts w:ascii="SimSun-ExtB" w:eastAsia="SimSun-ExtB" w:hAnsi="SimSun-ExtB"/>
                <w:b/>
                <w:bCs/>
                <w:lang w:bidi="ar-JO"/>
              </w:rPr>
            </w:pPr>
            <w:r w:rsidRPr="0037357E">
              <w:rPr>
                <w:rFonts w:ascii="SimSun-ExtB" w:eastAsia="SimSun-ExtB" w:hAnsi="SimSun-ExtB"/>
                <w:b/>
                <w:bCs/>
                <w:lang w:bidi="ar-JO"/>
              </w:rPr>
              <w:t>Journalistic Translation</w:t>
            </w:r>
          </w:p>
        </w:tc>
        <w:tc>
          <w:tcPr>
            <w:tcW w:w="2881" w:type="dxa"/>
            <w:shd w:val="clear" w:color="auto" w:fill="C2D69B" w:themeFill="accent3" w:themeFillTint="99"/>
          </w:tcPr>
          <w:p w:rsidR="00710E5F" w:rsidRPr="0037357E" w:rsidRDefault="00710E5F" w:rsidP="000C057F">
            <w:pPr>
              <w:jc w:val="right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  <w:b/>
                <w:bCs/>
              </w:rPr>
              <w:t>(3 Credits)</w:t>
            </w:r>
          </w:p>
        </w:tc>
      </w:tr>
      <w:bookmarkEnd w:id="0"/>
      <w:tr w:rsidR="00710E5F" w:rsidRPr="0037357E" w:rsidTr="000C057F">
        <w:tc>
          <w:tcPr>
            <w:tcW w:w="10175" w:type="dxa"/>
            <w:gridSpan w:val="3"/>
          </w:tcPr>
          <w:p w:rsidR="00710E5F" w:rsidRPr="0037357E" w:rsidRDefault="00710E5F" w:rsidP="000C057F">
            <w:pPr>
              <w:jc w:val="both"/>
              <w:rPr>
                <w:rFonts w:ascii="SimSun-ExtB" w:eastAsia="SimSun-ExtB" w:hAnsi="SimSun-ExtB"/>
                <w:b/>
                <w:bCs/>
              </w:rPr>
            </w:pPr>
            <w:r w:rsidRPr="0037357E">
              <w:rPr>
                <w:rFonts w:ascii="SimSun-ExtB" w:eastAsia="SimSun-ExtB" w:hAnsi="SimSun-ExtB"/>
              </w:rPr>
              <w:t xml:space="preserve">As a compulsory department requirement, this Course </w:t>
            </w:r>
            <w:r w:rsidRPr="0037357E">
              <w:rPr>
                <w:rFonts w:ascii="SimSun-ExtB" w:eastAsia="SimSun-ExtB" w:hAnsi="SimSun-ExtB"/>
                <w:lang w:bidi="ar-JO"/>
              </w:rPr>
              <w:t>focuses on translating texts from journalism (e.g. newspapers etc.). It aims at developing one</w:t>
            </w:r>
            <w:r w:rsidRPr="0037357E">
              <w:rPr>
                <w:rFonts w:ascii="MS Gothic" w:eastAsia="MS Gothic" w:hAnsi="MS Gothic" w:cs="MS Gothic" w:hint="eastAsia"/>
                <w:lang w:bidi="ar-JO"/>
              </w:rPr>
              <w:t>’</w:t>
            </w:r>
            <w:r w:rsidRPr="0037357E">
              <w:rPr>
                <w:rFonts w:ascii="SimSun-ExtB" w:eastAsia="SimSun-ExtB" w:hAnsi="SimSun-ExtB"/>
                <w:lang w:bidi="ar-JO"/>
              </w:rPr>
              <w:t>s ability to analyze/translate texts by adopting appropriate strategies. Real pieces of news are used for analysis and translation. Headlines receive special attention due to their significance and difference from ordinary language.</w:t>
            </w:r>
          </w:p>
        </w:tc>
      </w:tr>
    </w:tbl>
    <w:p w:rsidR="00963015" w:rsidRPr="00710E5F" w:rsidRDefault="00963015" w:rsidP="00710E5F">
      <w:pPr>
        <w:rPr>
          <w:lang w:bidi="ar-JO"/>
        </w:rPr>
      </w:pPr>
    </w:p>
    <w:sectPr w:rsidR="00963015" w:rsidRPr="00710E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75E"/>
    <w:rsid w:val="000103E9"/>
    <w:rsid w:val="00054C5B"/>
    <w:rsid w:val="0007232B"/>
    <w:rsid w:val="000F5729"/>
    <w:rsid w:val="00106B7D"/>
    <w:rsid w:val="00131624"/>
    <w:rsid w:val="00180319"/>
    <w:rsid w:val="00184C1D"/>
    <w:rsid w:val="00211545"/>
    <w:rsid w:val="002569E3"/>
    <w:rsid w:val="00274452"/>
    <w:rsid w:val="002A1499"/>
    <w:rsid w:val="002B2EC6"/>
    <w:rsid w:val="002E3B59"/>
    <w:rsid w:val="0044689F"/>
    <w:rsid w:val="004902C9"/>
    <w:rsid w:val="005054D4"/>
    <w:rsid w:val="00510ABD"/>
    <w:rsid w:val="00511232"/>
    <w:rsid w:val="00710E5F"/>
    <w:rsid w:val="007169E9"/>
    <w:rsid w:val="007508F5"/>
    <w:rsid w:val="00756A85"/>
    <w:rsid w:val="00761A23"/>
    <w:rsid w:val="00841A7C"/>
    <w:rsid w:val="00912247"/>
    <w:rsid w:val="00963015"/>
    <w:rsid w:val="009709E4"/>
    <w:rsid w:val="009C5B16"/>
    <w:rsid w:val="00B0773A"/>
    <w:rsid w:val="00B842B2"/>
    <w:rsid w:val="00BF6EAE"/>
    <w:rsid w:val="00C70451"/>
    <w:rsid w:val="00C901B6"/>
    <w:rsid w:val="00D40B5E"/>
    <w:rsid w:val="00D44CD0"/>
    <w:rsid w:val="00DB0730"/>
    <w:rsid w:val="00EF4F2D"/>
    <w:rsid w:val="00F00BAC"/>
    <w:rsid w:val="00F30817"/>
    <w:rsid w:val="00FB575E"/>
    <w:rsid w:val="00FD3556"/>
    <w:rsid w:val="00FF06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B57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40B5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2018-12-22T19:34:00Z</dcterms:created>
  <dcterms:modified xsi:type="dcterms:W3CDTF">2018-12-22T19:34:00Z</dcterms:modified>
</cp:coreProperties>
</file>