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632" w:type="dxa"/>
        <w:jc w:val="center"/>
        <w:tblInd w:w="-891" w:type="dxa"/>
        <w:tblLook w:val="01E0"/>
      </w:tblPr>
      <w:tblGrid>
        <w:gridCol w:w="2835"/>
        <w:gridCol w:w="7797"/>
      </w:tblGrid>
      <w:tr w:rsidR="0040075E" w:rsidRPr="00D3778D"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40075E" w:rsidRPr="00D3778D" w:rsidRDefault="0040075E"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اسم المادة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40075E" w:rsidRPr="00D3778D" w:rsidRDefault="0040075E"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الفقة والسيرة واساليب تدريسهما</w:t>
            </w:r>
          </w:p>
        </w:tc>
      </w:tr>
      <w:tr w:rsidR="0040075E" w:rsidRPr="00D3778D"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40075E" w:rsidRPr="00D3778D" w:rsidRDefault="0040075E"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رقم المادة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40075E" w:rsidRPr="00D3778D" w:rsidRDefault="0040075E"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 xml:space="preserve"> 7013</w:t>
            </w:r>
            <w:r w:rsidRPr="00D3778D">
              <w:rPr>
                <w:rFonts w:ascii="Sakkal Majalla" w:hAnsi="Sakkal Majalla" w:cs="Sakkal Majalla" w:hint="cs"/>
                <w:sz w:val="28"/>
                <w:szCs w:val="28"/>
                <w:rtl/>
                <w:lang w:bidi="ar-JO"/>
              </w:rPr>
              <w:t>33</w:t>
            </w:r>
          </w:p>
        </w:tc>
      </w:tr>
      <w:tr w:rsidR="0040075E" w:rsidRPr="00D3778D"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40075E" w:rsidRPr="00D3778D" w:rsidRDefault="0040075E"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الساعات المعتمدة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40075E" w:rsidRPr="00D3778D" w:rsidRDefault="0040075E"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(3) ساعات</w:t>
            </w:r>
          </w:p>
        </w:tc>
      </w:tr>
      <w:tr w:rsidR="0040075E" w:rsidRPr="00D3778D"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40075E" w:rsidRPr="00D3778D" w:rsidRDefault="0040075E"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تصنيف المادة:</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40075E" w:rsidRPr="00D3778D" w:rsidRDefault="0040075E"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إجباري تخصص</w:t>
            </w:r>
          </w:p>
        </w:tc>
      </w:tr>
      <w:tr w:rsidR="0040075E" w:rsidRPr="00D3778D" w:rsidTr="00C44C0A">
        <w:trPr>
          <w:jc w:val="center"/>
        </w:trPr>
        <w:tc>
          <w:tcPr>
            <w:tcW w:w="10632" w:type="dxa"/>
            <w:gridSpan w:val="2"/>
            <w:tcBorders>
              <w:top w:val="single" w:sz="4" w:space="0" w:color="auto"/>
              <w:left w:val="single" w:sz="4" w:space="0" w:color="auto"/>
              <w:bottom w:val="single" w:sz="4" w:space="0" w:color="auto"/>
              <w:right w:val="single" w:sz="4" w:space="0" w:color="auto"/>
            </w:tcBorders>
            <w:shd w:val="clear" w:color="auto" w:fill="E6E6E6"/>
          </w:tcPr>
          <w:p w:rsidR="0040075E" w:rsidRPr="00D3778D" w:rsidRDefault="0040075E"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وصف المساق :</w:t>
            </w:r>
          </w:p>
        </w:tc>
      </w:tr>
      <w:tr w:rsidR="0040075E" w:rsidRPr="00B1272A" w:rsidTr="00C44C0A">
        <w:trPr>
          <w:jc w:val="center"/>
        </w:trPr>
        <w:tc>
          <w:tcPr>
            <w:tcW w:w="10632" w:type="dxa"/>
            <w:gridSpan w:val="2"/>
            <w:tcBorders>
              <w:top w:val="single" w:sz="4" w:space="0" w:color="auto"/>
              <w:left w:val="single" w:sz="4" w:space="0" w:color="auto"/>
              <w:bottom w:val="single" w:sz="4" w:space="0" w:color="auto"/>
              <w:right w:val="single" w:sz="4" w:space="0" w:color="auto"/>
            </w:tcBorders>
          </w:tcPr>
          <w:p w:rsidR="0040075E" w:rsidRPr="00D3778D" w:rsidRDefault="0040075E" w:rsidP="00C44C0A">
            <w:pPr>
              <w:bidi/>
              <w:spacing w:line="276" w:lineRule="auto"/>
              <w:jc w:val="lowKashida"/>
              <w:rPr>
                <w:rFonts w:ascii="Sakkal Majalla" w:hAnsi="Sakkal Majalla" w:cs="Sakkal Majalla"/>
                <w:sz w:val="28"/>
                <w:szCs w:val="28"/>
                <w:lang w:bidi="ar-JO"/>
              </w:rPr>
            </w:pPr>
            <w:r w:rsidRPr="00D3778D">
              <w:rPr>
                <w:rFonts w:ascii="Sakkal Majalla" w:hAnsi="Sakkal Majalla" w:cs="Sakkal Majalla"/>
                <w:sz w:val="28"/>
                <w:szCs w:val="28"/>
                <w:rtl/>
                <w:lang w:bidi="ar-JO"/>
              </w:rPr>
              <w:t xml:space="preserve">     </w:t>
            </w:r>
            <w:r w:rsidRPr="00D3778D">
              <w:rPr>
                <w:rFonts w:ascii="Sakkal Majalla" w:hAnsi="Sakkal Majalla" w:cs="Sakkal Majalla" w:hint="cs"/>
                <w:sz w:val="28"/>
                <w:szCs w:val="28"/>
                <w:rtl/>
                <w:lang w:bidi="ar-JO"/>
              </w:rPr>
              <w:t xml:space="preserve">       </w:t>
            </w:r>
            <w:r w:rsidRPr="00D3778D">
              <w:rPr>
                <w:rFonts w:ascii="Sakkal Majalla" w:hAnsi="Sakkal Majalla" w:cs="Sakkal Majalla"/>
                <w:sz w:val="28"/>
                <w:szCs w:val="28"/>
                <w:rtl/>
                <w:lang w:bidi="ar-JO"/>
              </w:rPr>
              <w:t>التعريف بمفاهيم الحديث الشريف والسيرة والفقه وأساليب تدريس موضوعاتها، والتفريق بين الحديث النبوي والقدسي وأنواع الحديث، واختيار عدد من الأحاديث المناسبة للمرحلة الدراسية الأولى، والتعرف على بعض العبر والدروس المستفادة من سيرة الرسول صلى الله عليه وسلم.والتعريف بالفقه ومعناه ونشأته وغايته، وبيان بعض الأحكام المتعلقة بالصلاة والطهارة بالإضافة إلى إعداد وتصميم اختبارات ملائمة لهذه الموضوعات وبيان طرائق القياس والتقويم المناسبة والوسائل والمواد التعليمية اللازمة لتدريس هذه الموضوعات والتطبيق العملي لمواقف صفية محددة.</w:t>
            </w:r>
          </w:p>
        </w:tc>
      </w:tr>
    </w:tbl>
    <w:p w:rsidR="00B357BC" w:rsidRDefault="00B357BC"/>
    <w:sectPr w:rsidR="00B357BC" w:rsidSect="00C7777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20"/>
  <w:characterSpacingControl w:val="doNotCompress"/>
  <w:compat/>
  <w:rsids>
    <w:rsidRoot w:val="0040075E"/>
    <w:rsid w:val="0040075E"/>
    <w:rsid w:val="00B357BC"/>
    <w:rsid w:val="00C777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7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075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olfet</dc:creator>
  <cp:lastModifiedBy>olfet</cp:lastModifiedBy>
  <cp:revision>1</cp:revision>
  <dcterms:created xsi:type="dcterms:W3CDTF">2017-04-23T09:16:00Z</dcterms:created>
  <dcterms:modified xsi:type="dcterms:W3CDTF">2017-04-23T09:16:00Z</dcterms:modified>
</cp:coreProperties>
</file>