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AA" w:rsidRPr="00DC2C6E" w:rsidRDefault="004739AA" w:rsidP="004739AA">
      <w:pPr>
        <w:ind w:left="360"/>
        <w:rPr>
          <w:rFonts w:ascii="Arial Black" w:hAnsi="Arial Black"/>
          <w:b/>
          <w:bCs/>
          <w:color w:val="333333"/>
          <w:sz w:val="32"/>
          <w:szCs w:val="32"/>
          <w:shd w:val="clear" w:color="auto" w:fill="FFFFFF"/>
          <w:rtl/>
        </w:rPr>
      </w:pPr>
      <w:r w:rsidRPr="00DC2C6E">
        <w:rPr>
          <w:rFonts w:ascii="Arial Black" w:hAnsi="Arial Black"/>
          <w:b/>
          <w:bCs/>
          <w:color w:val="333333"/>
          <w:sz w:val="32"/>
          <w:szCs w:val="32"/>
          <w:shd w:val="clear" w:color="auto" w:fill="FFFFFF"/>
          <w:rtl/>
        </w:rPr>
        <w:t>اساسيات انتاج الفاكهة      (601331)</w:t>
      </w:r>
    </w:p>
    <w:p w:rsidR="004739AA" w:rsidRPr="00DC2C6E" w:rsidRDefault="004739AA" w:rsidP="004739AA">
      <w:pPr>
        <w:jc w:val="both"/>
        <w:rPr>
          <w:rFonts w:ascii="Arial Black" w:hAnsi="Arial Black"/>
          <w:b/>
          <w:bCs/>
          <w:color w:val="333333"/>
          <w:sz w:val="28"/>
          <w:szCs w:val="28"/>
          <w:shd w:val="clear" w:color="auto" w:fill="FFFFFF"/>
        </w:rPr>
      </w:pPr>
      <w:r w:rsidRPr="00DC2C6E">
        <w:rPr>
          <w:rFonts w:ascii="Arial Black" w:hAnsi="Arial Black"/>
          <w:b/>
          <w:bCs/>
          <w:color w:val="333333"/>
          <w:sz w:val="28"/>
          <w:szCs w:val="28"/>
          <w:shd w:val="clear" w:color="auto" w:fill="FFFFFF"/>
          <w:rtl/>
        </w:rPr>
        <w:t>يتضمن هذا المساق مبادئ وممارسات إنتاج اشجار الفاكهة  التجارية بنوعيها متساقطة الأوراق و مستديمة الخضرة.</w:t>
      </w:r>
      <w:r w:rsidRPr="00DC2C6E">
        <w:rPr>
          <w:rFonts w:ascii="Arial Black" w:hAnsi="Arial Black"/>
          <w:b/>
          <w:bCs/>
          <w:color w:val="333333"/>
          <w:sz w:val="28"/>
          <w:szCs w:val="28"/>
          <w:shd w:val="clear" w:color="auto" w:fill="FFFFFF"/>
        </w:rPr>
        <w:t xml:space="preserve"> </w:t>
      </w:r>
      <w:r w:rsidRPr="00DC2C6E">
        <w:rPr>
          <w:rFonts w:ascii="Arial Black" w:hAnsi="Arial Black"/>
          <w:b/>
          <w:bCs/>
          <w:color w:val="333333"/>
          <w:sz w:val="28"/>
          <w:szCs w:val="28"/>
          <w:shd w:val="clear" w:color="auto" w:fill="FFFFFF"/>
          <w:rtl/>
        </w:rPr>
        <w:t>كما يتضمن المساق أسس اختيار موقع البستان وإعداده ، واختيار الاصول  والأصناف المناسبة ، ومعرفة أنماط النمو وخصوبة أشجار الفاكهة وخصائصها المورفولوجية والتشريحية لاختيار أفضل الممارسات  في الزراعة والتسميد والري و تقليم.</w:t>
      </w:r>
    </w:p>
    <w:p w:rsidR="004739AA" w:rsidRPr="004739AA" w:rsidRDefault="004739AA" w:rsidP="004739AA">
      <w:pPr>
        <w:bidi w:val="0"/>
        <w:spacing w:after="0"/>
        <w:jc w:val="both"/>
        <w:rPr>
          <w:rFonts w:ascii="Times New Roman" w:eastAsia="Times New Roman" w:hAnsi="Times New Roman" w:cs="Times New Roman"/>
          <w:b/>
          <w:bCs/>
          <w:sz w:val="32"/>
          <w:szCs w:val="32"/>
          <w:shd w:val="clear" w:color="auto" w:fill="FFFFFF"/>
        </w:rPr>
      </w:pPr>
      <w:r w:rsidRPr="004739AA">
        <w:rPr>
          <w:rFonts w:ascii="Times New Roman" w:eastAsia="Times New Roman" w:hAnsi="Times New Roman" w:cs="Times New Roman"/>
          <w:b/>
          <w:bCs/>
          <w:sz w:val="32"/>
          <w:szCs w:val="32"/>
          <w:shd w:val="clear" w:color="auto" w:fill="FFFFFF"/>
        </w:rPr>
        <w:t xml:space="preserve">Fruit trees production (601331) </w:t>
      </w:r>
    </w:p>
    <w:p w:rsidR="004739AA" w:rsidRPr="004739AA" w:rsidRDefault="004739AA" w:rsidP="004739AA">
      <w:pPr>
        <w:bidi w:val="0"/>
        <w:spacing w:after="0"/>
        <w:jc w:val="both"/>
        <w:rPr>
          <w:rFonts w:ascii="Times New Roman" w:eastAsia="Times New Roman" w:hAnsi="Times New Roman" w:cs="Times New Roman"/>
          <w:b/>
          <w:bCs/>
          <w:sz w:val="32"/>
          <w:szCs w:val="32"/>
          <w:shd w:val="clear" w:color="auto" w:fill="FFFFFF"/>
        </w:rPr>
      </w:pPr>
    </w:p>
    <w:p w:rsidR="00BC2977" w:rsidRPr="004739AA" w:rsidRDefault="004739AA" w:rsidP="004739AA">
      <w:r w:rsidRPr="004739AA">
        <w:rPr>
          <w:rFonts w:ascii="Times New Roman" w:eastAsia="Times New Roman" w:hAnsi="Times New Roman" w:cs="Times New Roman"/>
          <w:b/>
          <w:bCs/>
          <w:sz w:val="28"/>
          <w:szCs w:val="28"/>
          <w:shd w:val="clear" w:color="auto" w:fill="FFFFFF"/>
        </w:rPr>
        <w:t>This course is designed to cover the principles and practices of commercial tree fruit production of both deciduous and evergreen fruits. This course also covers the basics of site selection and preparation, selecting the appropriate rootstock and varieties</w:t>
      </w:r>
      <w:r w:rsidRPr="004739AA">
        <w:rPr>
          <w:rFonts w:ascii="Times New Roman" w:eastAsia="Times New Roman" w:hAnsi="Times New Roman" w:cs="Times New Roman"/>
          <w:b/>
          <w:bCs/>
          <w:sz w:val="28"/>
          <w:szCs w:val="28"/>
          <w:shd w:val="clear" w:color="auto" w:fill="FFFFFF"/>
          <w:rtl/>
        </w:rPr>
        <w:t xml:space="preserve">, </w:t>
      </w:r>
      <w:r w:rsidRPr="004739AA">
        <w:rPr>
          <w:rFonts w:ascii="Times New Roman" w:eastAsia="Times New Roman" w:hAnsi="Times New Roman" w:cs="Times New Roman"/>
          <w:b/>
          <w:bCs/>
          <w:sz w:val="28"/>
          <w:szCs w:val="28"/>
          <w:shd w:val="clear" w:color="auto" w:fill="FFFFFF"/>
        </w:rPr>
        <w:t>Knowledge of growth patterns and fertility of fruit trees and their morphological and anatomical properties to choose with reasons the best orders in preparation of plantation, fertilization, irrigation and pruning.</w:t>
      </w:r>
      <w:bookmarkStart w:id="0" w:name="_GoBack"/>
      <w:bookmarkEnd w:id="0"/>
    </w:p>
    <w:sectPr w:rsidR="00BC2977" w:rsidRPr="00473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9C"/>
    <w:rsid w:val="00387B9C"/>
    <w:rsid w:val="004739AA"/>
    <w:rsid w:val="00BC2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9AA"/>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9AA"/>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2020-11-16T16:44:00Z</dcterms:created>
  <dcterms:modified xsi:type="dcterms:W3CDTF">2020-11-16T16:45:00Z</dcterms:modified>
</cp:coreProperties>
</file>