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05" w:rsidRDefault="00390205" w:rsidP="00390205">
      <w:pPr>
        <w:jc w:val="both"/>
        <w:rPr>
          <w:rFonts w:ascii="Tahoma" w:hAnsi="Tahoma" w:cs="Tahoma" w:hint="cs"/>
          <w:color w:val="000080"/>
          <w:sz w:val="20"/>
          <w:szCs w:val="20"/>
          <w:rtl/>
        </w:rPr>
      </w:pPr>
      <w:r w:rsidRPr="004258C7">
        <w:rPr>
          <w:rFonts w:ascii="Tahoma" w:hAnsi="Tahoma" w:cs="Tahoma" w:hint="cs"/>
          <w:color w:val="000080"/>
          <w:szCs w:val="20"/>
          <w:rtl/>
        </w:rPr>
        <w:t>يركز هذا المساق على أهمية</w:t>
      </w:r>
      <w:r w:rsidRPr="004258C7">
        <w:rPr>
          <w:rFonts w:ascii="Tahoma" w:hAnsi="Tahoma" w:cs="Tahoma"/>
          <w:color w:val="000080"/>
          <w:szCs w:val="20"/>
          <w:rtl/>
        </w:rPr>
        <w:t xml:space="preserve"> التسهيلات والائتمان المصرفي، وسياساته وإجراءاته، وعمليات </w:t>
      </w:r>
      <w:r w:rsidRPr="004258C7">
        <w:rPr>
          <w:rFonts w:ascii="Tahoma" w:hAnsi="Tahoma" w:cs="Tahoma" w:hint="cs"/>
          <w:color w:val="000080"/>
          <w:szCs w:val="20"/>
          <w:rtl/>
        </w:rPr>
        <w:t>إقراض</w:t>
      </w:r>
      <w:r w:rsidRPr="004258C7">
        <w:rPr>
          <w:rFonts w:ascii="Tahoma" w:hAnsi="Tahoma" w:cs="Tahoma"/>
          <w:color w:val="000080"/>
          <w:szCs w:val="20"/>
          <w:rtl/>
        </w:rPr>
        <w:t xml:space="preserve"> منشآت </w:t>
      </w:r>
      <w:r w:rsidRPr="004258C7">
        <w:rPr>
          <w:rFonts w:ascii="Tahoma" w:hAnsi="Tahoma" w:cs="Tahoma" w:hint="cs"/>
          <w:color w:val="000080"/>
          <w:szCs w:val="20"/>
          <w:rtl/>
        </w:rPr>
        <w:t>الأعمال</w:t>
      </w:r>
      <w:r w:rsidRPr="004258C7">
        <w:rPr>
          <w:rFonts w:ascii="Tahoma" w:hAnsi="Tahoma" w:cs="Tahoma"/>
          <w:color w:val="000080"/>
          <w:szCs w:val="20"/>
          <w:rtl/>
        </w:rPr>
        <w:t xml:space="preserve">،  </w:t>
      </w:r>
      <w:r w:rsidRPr="004258C7">
        <w:rPr>
          <w:rFonts w:ascii="Tahoma" w:hAnsi="Tahoma" w:cs="Tahoma" w:hint="cs"/>
          <w:color w:val="000080"/>
          <w:szCs w:val="20"/>
          <w:rtl/>
        </w:rPr>
        <w:t>وأنواع</w:t>
      </w:r>
      <w:r w:rsidRPr="004258C7">
        <w:rPr>
          <w:rFonts w:ascii="Tahoma" w:hAnsi="Tahoma" w:cs="Tahoma"/>
          <w:color w:val="000080"/>
          <w:szCs w:val="20"/>
          <w:rtl/>
        </w:rPr>
        <w:t xml:space="preserve"> وخصائص وطرق تقييم القروض الاستهلاكية</w:t>
      </w:r>
    </w:p>
    <w:p w:rsidR="00AD50C9" w:rsidRPr="0068254C" w:rsidRDefault="00AD50C9" w:rsidP="00DD3AD3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AD50C9" w:rsidRPr="006825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A15BB"/>
    <w:rsid w:val="00390205"/>
    <w:rsid w:val="00456FB2"/>
    <w:rsid w:val="00581A3B"/>
    <w:rsid w:val="005E4624"/>
    <w:rsid w:val="00677B6B"/>
    <w:rsid w:val="0068254C"/>
    <w:rsid w:val="008802BF"/>
    <w:rsid w:val="008C361F"/>
    <w:rsid w:val="00906CA2"/>
    <w:rsid w:val="009B1344"/>
    <w:rsid w:val="00A21FF3"/>
    <w:rsid w:val="00AC012D"/>
    <w:rsid w:val="00AD50C9"/>
    <w:rsid w:val="00B45A18"/>
    <w:rsid w:val="00BD2A82"/>
    <w:rsid w:val="00C310E9"/>
    <w:rsid w:val="00DD3AD3"/>
    <w:rsid w:val="00E06624"/>
    <w:rsid w:val="00E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2016-03-05T23:06:00Z</dcterms:created>
  <dcterms:modified xsi:type="dcterms:W3CDTF">2016-03-05T23:29:00Z</dcterms:modified>
</cp:coreProperties>
</file>