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34" w:type="dxa"/>
        <w:jc w:val="center"/>
        <w:tblInd w:w="-807" w:type="dxa"/>
        <w:tblLook w:val="01E0"/>
      </w:tblPr>
      <w:tblGrid>
        <w:gridCol w:w="2903"/>
        <w:gridCol w:w="7831"/>
      </w:tblGrid>
      <w:tr w:rsidR="00A456B6" w:rsidRPr="00993848"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اسم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البحث الاجرائي.</w:t>
            </w:r>
          </w:p>
        </w:tc>
      </w:tr>
      <w:tr w:rsidR="00A456B6" w:rsidRPr="00993848"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رقم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 xml:space="preserve"> 7012</w:t>
            </w:r>
            <w:r w:rsidRPr="00993848">
              <w:rPr>
                <w:rFonts w:ascii="Sakkal Majalla" w:hAnsi="Sakkal Majalla" w:cs="Sakkal Majalla" w:hint="cs"/>
                <w:sz w:val="28"/>
                <w:szCs w:val="28"/>
                <w:rtl/>
                <w:lang w:bidi="ar-JO"/>
              </w:rPr>
              <w:t>27</w:t>
            </w:r>
          </w:p>
        </w:tc>
      </w:tr>
      <w:tr w:rsidR="00A456B6" w:rsidRPr="00993848"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الساعات المعتمدة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(3) ساعات</w:t>
            </w:r>
          </w:p>
        </w:tc>
      </w:tr>
      <w:tr w:rsidR="00A456B6" w:rsidRPr="00993848"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تصنيف المساق</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 xml:space="preserve">إجباري كلية </w:t>
            </w:r>
          </w:p>
        </w:tc>
      </w:tr>
      <w:tr w:rsidR="00A456B6" w:rsidRPr="00993848"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shd w:val="clear" w:color="auto" w:fill="E6E6E6"/>
          </w:tcPr>
          <w:p w:rsidR="00A456B6" w:rsidRPr="00993848" w:rsidRDefault="00A456B6" w:rsidP="00C44C0A">
            <w:pPr>
              <w:bidi/>
              <w:spacing w:line="276" w:lineRule="auto"/>
              <w:rPr>
                <w:rFonts w:ascii="Sakkal Majalla" w:hAnsi="Sakkal Majalla" w:cs="Sakkal Majalla"/>
                <w:sz w:val="28"/>
                <w:szCs w:val="28"/>
                <w:lang w:bidi="ar-JO"/>
              </w:rPr>
            </w:pPr>
            <w:r w:rsidRPr="00993848">
              <w:rPr>
                <w:rFonts w:ascii="Sakkal Majalla" w:hAnsi="Sakkal Majalla" w:cs="Sakkal Majalla"/>
                <w:sz w:val="28"/>
                <w:szCs w:val="28"/>
                <w:rtl/>
                <w:lang w:bidi="ar-JO"/>
              </w:rPr>
              <w:t>وصف المساق :</w:t>
            </w:r>
          </w:p>
        </w:tc>
      </w:tr>
      <w:tr w:rsidR="00A456B6" w:rsidRPr="00647DFD"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tcPr>
          <w:p w:rsidR="00A456B6" w:rsidRPr="00993848" w:rsidRDefault="00A456B6" w:rsidP="00C44C0A">
            <w:pPr>
              <w:bidi/>
              <w:spacing w:line="276" w:lineRule="auto"/>
              <w:jc w:val="both"/>
              <w:rPr>
                <w:rFonts w:ascii="Sakkal Majalla" w:hAnsi="Sakkal Majalla" w:cs="Sakkal Majalla"/>
                <w:sz w:val="28"/>
                <w:szCs w:val="28"/>
                <w:lang w:bidi="ar-JO"/>
              </w:rPr>
            </w:pPr>
            <w:r w:rsidRPr="00993848">
              <w:rPr>
                <w:rFonts w:ascii="Sakkal Majalla" w:hAnsi="Sakkal Majalla" w:cs="Sakkal Majalla"/>
                <w:sz w:val="28"/>
                <w:szCs w:val="28"/>
                <w:rtl/>
                <w:lang w:bidi="ar-JO"/>
              </w:rPr>
              <w:t xml:space="preserve">     </w:t>
            </w:r>
            <w:r w:rsidRPr="00993848">
              <w:rPr>
                <w:rFonts w:ascii="Sakkal Majalla" w:hAnsi="Sakkal Majalla" w:cs="Sakkal Majalla" w:hint="cs"/>
                <w:sz w:val="28"/>
                <w:szCs w:val="28"/>
                <w:rtl/>
                <w:lang w:bidi="ar-JO"/>
              </w:rPr>
              <w:t xml:space="preserve">       </w:t>
            </w:r>
            <w:r w:rsidRPr="00993848">
              <w:rPr>
                <w:rFonts w:ascii="Sakkal Majalla" w:hAnsi="Sakkal Majalla" w:cs="Sakkal Majalla"/>
                <w:sz w:val="28"/>
                <w:szCs w:val="28"/>
                <w:rtl/>
                <w:lang w:bidi="ar-JO"/>
              </w:rPr>
              <w:t>التعريف بالطريقة العلمية والمعرفة العلمية وتحديد خصائص العلم وافتراضاته وأهدافه. والتعرف على البحث العلمي والبحث التربوي والتعرف على تطبيقات البحوث، التجريبي، الأساسي، الأكاديمي، المهني، الوصفي، والتعرف على عناصر مخطط البحث والمتغيرات في البحوث وفرضيات البحث وغايات البحث وطرق جمع البيانات في البحوث ووصف البيانات في البحوث وأن يتعرف الطالب على توثيق المعلومات.</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A456B6"/>
    <w:rsid w:val="00A456B6"/>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6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56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2017-04-23T09:11:00Z</dcterms:created>
  <dcterms:modified xsi:type="dcterms:W3CDTF">2017-04-23T09:11:00Z</dcterms:modified>
</cp:coreProperties>
</file>