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A52D" w14:textId="77777777" w:rsidR="000327E8" w:rsidRPr="00D3716C" w:rsidRDefault="000327E8" w:rsidP="000327E8">
      <w:pPr>
        <w:pStyle w:val="BlockText"/>
        <w:tabs>
          <w:tab w:val="right" w:pos="1080"/>
        </w:tabs>
        <w:ind w:left="1080" w:firstLine="0"/>
        <w:jc w:val="both"/>
        <w:rPr>
          <w:rFonts w:cs="Times New Roman"/>
          <w:szCs w:val="24"/>
          <w:rtl/>
          <w:lang w:bidi="ar-JO"/>
        </w:rPr>
      </w:pPr>
    </w:p>
    <w:p w14:paraId="128C70B0" w14:textId="77777777" w:rsidR="000327E8" w:rsidRPr="00755744" w:rsidRDefault="000327E8" w:rsidP="000327E8">
      <w:pPr>
        <w:tabs>
          <w:tab w:val="right" w:pos="46"/>
        </w:tabs>
        <w:ind w:left="-44" w:firstLine="44"/>
        <w:rPr>
          <w:b/>
          <w:bCs/>
          <w:u w:val="single"/>
          <w:rtl/>
        </w:rPr>
      </w:pPr>
      <w:r w:rsidRPr="00755744">
        <w:rPr>
          <w:rtl/>
        </w:rPr>
        <w:tab/>
      </w:r>
      <w:r w:rsidRPr="00755744">
        <w:rPr>
          <w:b/>
          <w:bCs/>
          <w:u w:val="single"/>
          <w:rtl/>
        </w:rPr>
        <w:t>090151</w:t>
      </w:r>
      <w:r>
        <w:rPr>
          <w:rFonts w:hint="cs"/>
          <w:b/>
          <w:bCs/>
          <w:u w:val="single"/>
          <w:rtl/>
        </w:rPr>
        <w:t>8</w:t>
      </w:r>
      <w:r>
        <w:rPr>
          <w:b/>
          <w:bCs/>
          <w:u w:val="single"/>
        </w:rPr>
        <w:t xml:space="preserve"> </w:t>
      </w:r>
      <w:r w:rsidRPr="00FC3460">
        <w:rPr>
          <w:rFonts w:hint="cs"/>
          <w:b/>
          <w:bCs/>
          <w:rtl/>
        </w:rPr>
        <w:t xml:space="preserve">   </w:t>
      </w:r>
      <w:r>
        <w:rPr>
          <w:rFonts w:hint="cs"/>
          <w:b/>
          <w:bCs/>
          <w:u w:val="single"/>
          <w:rtl/>
        </w:rPr>
        <w:t xml:space="preserve">  </w:t>
      </w:r>
      <w:r w:rsidRPr="00755744">
        <w:rPr>
          <w:b/>
          <w:bCs/>
          <w:u w:val="single"/>
          <w:rtl/>
        </w:rPr>
        <w:t>مصادر الميـــــــــاه  ( ثلاث ساعات معتمده)</w:t>
      </w:r>
    </w:p>
    <w:p w14:paraId="30CBD266" w14:textId="77777777" w:rsidR="000327E8" w:rsidRPr="00755744" w:rsidRDefault="000327E8" w:rsidP="000327E8">
      <w:pPr>
        <w:pStyle w:val="BlockText"/>
        <w:tabs>
          <w:tab w:val="right" w:pos="1080"/>
        </w:tabs>
        <w:ind w:left="1080" w:firstLine="0"/>
        <w:jc w:val="both"/>
        <w:rPr>
          <w:rFonts w:cs="Times New Roman"/>
          <w:szCs w:val="24"/>
          <w:rtl/>
          <w:lang w:bidi="ar-JO"/>
        </w:rPr>
      </w:pPr>
      <w:r w:rsidRPr="00755744">
        <w:rPr>
          <w:rFonts w:cs="Times New Roman"/>
          <w:szCs w:val="24"/>
          <w:rtl/>
        </w:rPr>
        <w:t>قوانين المياه</w:t>
      </w:r>
      <w:r w:rsidRPr="00755744">
        <w:rPr>
          <w:rFonts w:cs="Times New Roman"/>
          <w:szCs w:val="24"/>
          <w:rtl/>
          <w:lang w:bidi="ar-JO"/>
        </w:rPr>
        <w:t>.</w:t>
      </w:r>
      <w:r w:rsidRPr="00755744">
        <w:rPr>
          <w:rFonts w:cs="Times New Roman"/>
          <w:szCs w:val="24"/>
          <w:rtl/>
        </w:rPr>
        <w:t xml:space="preserve">  الخزانات. السدود. توليد الطاقة المائية . تقدير وتحديد وضبط الفيضانات. الاقتصاد الهندسي في تخطيط مصادر المياه. مواضيع في مصادر المياه بالمناطق الصحراوية وشبه الصحراوية. التصحر والأساليب التقنية للمحافظة على مصادر المياه. إعادة استخدام المياه. التقدير عن بعد لمصادر المياه بالمناطق الصحراوية. البرمجة الخطية وتطبيقاتها في مصادر المياه</w:t>
      </w:r>
      <w:r w:rsidRPr="00755744">
        <w:rPr>
          <w:rFonts w:cs="Times New Roman"/>
          <w:szCs w:val="24"/>
          <w:rtl/>
          <w:lang w:bidi="ar-JO"/>
        </w:rPr>
        <w:t>.</w:t>
      </w:r>
    </w:p>
    <w:p w14:paraId="16537151" w14:textId="77777777" w:rsidR="000327E8" w:rsidRPr="00755744" w:rsidRDefault="000327E8" w:rsidP="000327E8">
      <w:pPr>
        <w:tabs>
          <w:tab w:val="right" w:pos="1080"/>
        </w:tabs>
        <w:ind w:left="1080"/>
        <w:rPr>
          <w:u w:val="single"/>
          <w:rtl/>
        </w:rPr>
      </w:pPr>
      <w:r w:rsidRPr="00755744">
        <w:rPr>
          <w:u w:val="single"/>
          <w:rtl/>
        </w:rPr>
        <w:t xml:space="preserve">المتطلب السابق </w:t>
      </w:r>
      <w:r>
        <w:rPr>
          <w:rFonts w:hint="cs"/>
          <w:u w:val="single"/>
          <w:rtl/>
        </w:rPr>
        <w:t>0901504</w:t>
      </w:r>
    </w:p>
    <w:p w14:paraId="314CB220" w14:textId="77777777" w:rsidR="000327E8" w:rsidRDefault="000327E8">
      <w:bookmarkStart w:id="0" w:name="_GoBack"/>
      <w:bookmarkEnd w:id="0"/>
    </w:p>
    <w:sectPr w:rsidR="00032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E8"/>
    <w:rsid w:val="00032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3BC9"/>
  <w15:chartTrackingRefBased/>
  <w15:docId w15:val="{998FBAFA-D930-43D3-A20A-D6490C8A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7E8"/>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327E8"/>
    <w:pPr>
      <w:ind w:left="284" w:hanging="284"/>
      <w:jc w:val="lowKashida"/>
    </w:pPr>
    <w:rPr>
      <w:rFonts w:cs="Arabic Transparen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2018-12-30T18:10:00Z</dcterms:created>
  <dcterms:modified xsi:type="dcterms:W3CDTF">2018-12-30T18:10:00Z</dcterms:modified>
</cp:coreProperties>
</file>