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CA2" w:rsidRPr="00A36CD9" w:rsidRDefault="00906CA2" w:rsidP="00906CA2">
      <w:pPr>
        <w:pStyle w:val="BlockText"/>
        <w:rPr>
          <w:rFonts w:ascii="Tahoma" w:hAnsi="Tahoma" w:cs="Tahoma"/>
          <w:color w:val="000080"/>
          <w:szCs w:val="20"/>
          <w:rtl/>
          <w:lang w:bidi="ar-JO"/>
        </w:rPr>
      </w:pPr>
      <w:r w:rsidRPr="00A36CD9">
        <w:rPr>
          <w:rFonts w:ascii="Tahoma" w:hAnsi="Tahoma" w:cs="Tahoma"/>
          <w:color w:val="000080"/>
          <w:szCs w:val="20"/>
          <w:rtl/>
          <w:lang w:bidi="ar-JO"/>
        </w:rPr>
        <w:t>هذا المقرر عبارة عن مقدمة للمفاهيم الأساسية للاقتصاد الكلي، الدخل القومي وطرق قياسه، توازن الدخل القومي والاستهلاك الكلي ودالة الاستهلاك، الاستثمار الكلي، الإنفاق الاستثماري وأثره على الاقتصاد القومي، الطلب على النقود، تحديد سعر الفائدة، نظريات التوازن العام للاقتصاد القومي.</w:t>
      </w:r>
    </w:p>
    <w:p w:rsidR="00906CA2" w:rsidRPr="00A36CD9" w:rsidRDefault="00906CA2" w:rsidP="00906CA2">
      <w:pPr>
        <w:pStyle w:val="BlockText"/>
        <w:rPr>
          <w:rFonts w:ascii="Tahoma" w:hAnsi="Tahoma" w:cs="Tahoma"/>
          <w:color w:val="000080"/>
          <w:szCs w:val="20"/>
          <w:rtl/>
          <w:lang w:bidi="ar-JO"/>
        </w:rPr>
      </w:pPr>
    </w:p>
    <w:p w:rsidR="00906CA2" w:rsidRDefault="00906CA2" w:rsidP="00906CA2">
      <w:pPr>
        <w:pStyle w:val="BlockText"/>
        <w:rPr>
          <w:rFonts w:ascii="Tahoma" w:hAnsi="Tahoma" w:cs="Tahoma" w:hint="cs"/>
          <w:color w:val="000080"/>
          <w:szCs w:val="20"/>
          <w:rtl/>
          <w:lang w:bidi="ar-JO"/>
        </w:rPr>
      </w:pPr>
      <w:r>
        <w:rPr>
          <w:rFonts w:ascii="Tahoma" w:hAnsi="Tahoma" w:cs="Tahoma" w:hint="cs"/>
          <w:color w:val="000080"/>
          <w:szCs w:val="20"/>
          <w:rtl/>
          <w:lang w:bidi="ar-JO"/>
        </w:rPr>
        <w:t xml:space="preserve">وكذلك يبحث </w:t>
      </w:r>
      <w:r w:rsidRPr="00A36CD9">
        <w:rPr>
          <w:rFonts w:ascii="Tahoma" w:hAnsi="Tahoma" w:cs="Tahoma"/>
          <w:color w:val="000080"/>
          <w:szCs w:val="20"/>
          <w:rtl/>
          <w:lang w:bidi="ar-JO"/>
        </w:rPr>
        <w:t xml:space="preserve"> في المفاهيم الأساسية للاقتصاد الجزئي ووظائفه وأهدافه، دورة الدخل والأنفاق، نظرية القيمة وتطورها، نظرية سلوك المستهلك، نظرية الإنتاج، نظرية التوزيع، سوق النافسة التامة، سوق ا</w:t>
      </w:r>
      <w:bookmarkStart w:id="0" w:name="_GoBack"/>
      <w:bookmarkEnd w:id="0"/>
      <w:r w:rsidRPr="00A36CD9">
        <w:rPr>
          <w:rFonts w:ascii="Tahoma" w:hAnsi="Tahoma" w:cs="Tahoma"/>
          <w:color w:val="000080"/>
          <w:szCs w:val="20"/>
          <w:rtl/>
          <w:lang w:bidi="ar-JO"/>
        </w:rPr>
        <w:t>لاحتكار الكامل، سوق المنافسة الاحتكارية، سوق الاحتكار الثنائي، وسوق احتكار القلة.</w:t>
      </w:r>
    </w:p>
    <w:p w:rsidR="00906CA2" w:rsidRPr="00A36CD9" w:rsidRDefault="00906CA2" w:rsidP="00906CA2">
      <w:pPr>
        <w:pStyle w:val="BlockText"/>
        <w:rPr>
          <w:rFonts w:ascii="Tahoma" w:hAnsi="Tahoma" w:cs="Tahoma" w:hint="cs"/>
          <w:color w:val="000080"/>
          <w:szCs w:val="20"/>
          <w:rtl/>
          <w:lang w:bidi="ar-JO"/>
        </w:rPr>
      </w:pPr>
    </w:p>
    <w:p w:rsidR="00AD50C9" w:rsidRDefault="00AD50C9" w:rsidP="00906CA2">
      <w:pPr>
        <w:jc w:val="right"/>
        <w:rPr>
          <w:lang w:bidi="ar-JO"/>
        </w:rPr>
      </w:pPr>
    </w:p>
    <w:sectPr w:rsidR="00AD50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906CA2"/>
    <w:rsid w:val="00AD50C9"/>
    <w:rsid w:val="00EB1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bidi/>
      <w:spacing w:after="0" w:line="240" w:lineRule="auto"/>
      <w:ind w:left="44"/>
      <w:jc w:val="lowKashida"/>
    </w:pPr>
    <w:rPr>
      <w:rFonts w:ascii="Times New Roman" w:eastAsia="Times New Roman" w:hAnsi="Times New Roman" w:cs="Simplified Arabic"/>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bidi/>
      <w:spacing w:after="0" w:line="240" w:lineRule="auto"/>
      <w:ind w:left="44"/>
      <w:jc w:val="lowKashida"/>
    </w:pPr>
    <w:rPr>
      <w:rFonts w:ascii="Times New Roman" w:eastAsia="Times New Roman" w:hAnsi="Times New Roman" w:cs="Simplified Arabic"/>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2016-03-05T23:06:00Z</dcterms:created>
  <dcterms:modified xsi:type="dcterms:W3CDTF">2016-03-05T23:07:00Z</dcterms:modified>
</cp:coreProperties>
</file>