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C9" w:rsidRPr="0068254C" w:rsidRDefault="00BD2A82" w:rsidP="0068254C">
      <w:pPr>
        <w:bidi/>
        <w:rPr>
          <w:rFonts w:ascii="Tahoma" w:eastAsia="Times New Roman" w:hAnsi="Tahoma" w:cs="Tahoma"/>
          <w:sz w:val="20"/>
          <w:szCs w:val="20"/>
          <w:lang w:bidi="ar-JO"/>
        </w:rPr>
      </w:pPr>
      <w:r w:rsidRPr="004258C7">
        <w:rPr>
          <w:rFonts w:ascii="Tahoma" w:hAnsi="Tahoma" w:cs="Tahoma" w:hint="cs"/>
          <w:color w:val="000080"/>
          <w:szCs w:val="20"/>
          <w:rtl/>
          <w:lang w:bidi="ar-JO"/>
        </w:rPr>
        <w:t xml:space="preserve">هذا المساق عبارة عن </w:t>
      </w:r>
      <w:r w:rsidRPr="004258C7">
        <w:rPr>
          <w:rFonts w:ascii="Tahoma" w:hAnsi="Tahoma" w:cs="Tahoma"/>
          <w:color w:val="000080"/>
          <w:szCs w:val="20"/>
          <w:rtl/>
          <w:lang w:bidi="ar-JO"/>
        </w:rPr>
        <w:t xml:space="preserve">مقدمة للمفاهيم المالية في الشركات المساهمة، ومفهوم هيكل التمويل الأمثل </w:t>
      </w:r>
      <w:r w:rsidRPr="004258C7">
        <w:rPr>
          <w:rFonts w:ascii="Tahoma" w:hAnsi="Tahoma" w:cs="Tahoma" w:hint="cs"/>
          <w:color w:val="000080"/>
          <w:szCs w:val="20"/>
          <w:rtl/>
          <w:lang w:bidi="ar-JO"/>
        </w:rPr>
        <w:t>لرأس</w:t>
      </w:r>
      <w:r w:rsidRPr="004258C7">
        <w:rPr>
          <w:rFonts w:ascii="Tahoma" w:hAnsi="Tahoma" w:cs="Tahoma"/>
          <w:color w:val="000080"/>
          <w:szCs w:val="20"/>
          <w:rtl/>
          <w:lang w:bidi="ar-JO"/>
        </w:rPr>
        <w:t xml:space="preserve"> المال وتكلفته، والاندماج والاقتناء، وفرضية السوق الكفء، وقرارات الموازنة الرأسمالية، والتمويل التأجيري، وسياسة توزيع الأرباح</w:t>
      </w: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456FB2"/>
    <w:rsid w:val="005E4624"/>
    <w:rsid w:val="0068254C"/>
    <w:rsid w:val="008C361F"/>
    <w:rsid w:val="00906CA2"/>
    <w:rsid w:val="009B1344"/>
    <w:rsid w:val="00AC012D"/>
    <w:rsid w:val="00AD50C9"/>
    <w:rsid w:val="00BD2A82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2016-03-05T23:06:00Z</dcterms:created>
  <dcterms:modified xsi:type="dcterms:W3CDTF">2016-03-05T23:16:00Z</dcterms:modified>
</cp:coreProperties>
</file>