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D3" w:rsidRPr="00DD3AD3" w:rsidRDefault="00DD3AD3" w:rsidP="00DD3AD3">
      <w:pPr>
        <w:bidi/>
        <w:spacing w:after="0" w:line="240" w:lineRule="auto"/>
        <w:ind w:left="44"/>
        <w:jc w:val="lowKashida"/>
        <w:rPr>
          <w:rFonts w:ascii="Tahoma" w:eastAsia="Times New Roman" w:hAnsi="Tahoma" w:cs="Tahoma" w:hint="cs"/>
          <w:color w:val="000080"/>
          <w:sz w:val="20"/>
          <w:szCs w:val="20"/>
          <w:rtl/>
          <w:lang w:bidi="ar-JO"/>
        </w:rPr>
      </w:pPr>
      <w:r w:rsidRPr="00DD3AD3">
        <w:rPr>
          <w:rFonts w:ascii="Tahoma" w:eastAsia="Times New Roman" w:hAnsi="Tahoma" w:cs="Tahoma" w:hint="cs"/>
          <w:color w:val="000080"/>
          <w:sz w:val="20"/>
          <w:szCs w:val="20"/>
          <w:rtl/>
          <w:lang w:bidi="ar-JO"/>
        </w:rPr>
        <w:t>تشرح هذه المادة القرار الاستثماري بالتفصيل مع بينا مجالات الاستثمار الحقيقي والمالي الفوري والمستقبلي وأدواته وعوائده ومخاطره والمبادلة بين عوائده ومخاطره وحساب السعر العادل لأدوات الاستثمار المالي مع لمحة عن تكوين المحافظ الاستثمارية وقياس مخاطرها وعوائدها وإدارتها وعن بعض مؤسسات الاستثمار، وتبحث كذلك في مصادر تمويل الاستثمارات وتكاليف هذه المصادر وطرق تقييم بدائل الاستثمار الحقيقي.</w:t>
      </w:r>
    </w:p>
    <w:p w:rsidR="00AD50C9" w:rsidRPr="0068254C" w:rsidRDefault="00AD50C9" w:rsidP="00DD3AD3">
      <w:pPr>
        <w:bidi/>
        <w:rPr>
          <w:rFonts w:ascii="Tahoma" w:eastAsia="Times New Roman" w:hAnsi="Tahoma" w:cs="Tahoma"/>
          <w:sz w:val="20"/>
          <w:szCs w:val="20"/>
          <w:lang w:bidi="ar-JO"/>
        </w:rPr>
      </w:pPr>
      <w:bookmarkStart w:id="0" w:name="_GoBack"/>
      <w:bookmarkEnd w:id="0"/>
    </w:p>
    <w:sectPr w:rsidR="00AD50C9" w:rsidRPr="006825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456FB2"/>
    <w:rsid w:val="00581A3B"/>
    <w:rsid w:val="005E4624"/>
    <w:rsid w:val="00677B6B"/>
    <w:rsid w:val="0068254C"/>
    <w:rsid w:val="008C361F"/>
    <w:rsid w:val="00906CA2"/>
    <w:rsid w:val="009B1344"/>
    <w:rsid w:val="00AC012D"/>
    <w:rsid w:val="00AD50C9"/>
    <w:rsid w:val="00B45A18"/>
    <w:rsid w:val="00BD2A82"/>
    <w:rsid w:val="00C310E9"/>
    <w:rsid w:val="00DD3AD3"/>
    <w:rsid w:val="00E06624"/>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2016-03-05T23:06:00Z</dcterms:created>
  <dcterms:modified xsi:type="dcterms:W3CDTF">2016-03-05T23:25:00Z</dcterms:modified>
</cp:coreProperties>
</file>