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77" w:rsidRPr="009D429D" w:rsidRDefault="007A2CDC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  <w:r w:rsidRPr="009D429D">
        <w:rPr>
          <w:rFonts w:ascii="Sakkal Majalla" w:eastAsia="Simplified Arabic" w:hAnsi="Sakkal Majalla" w:cs="Sakkal Majalla"/>
          <w:b/>
          <w:sz w:val="28"/>
          <w:szCs w:val="28"/>
          <w:rtl/>
        </w:rPr>
        <w:t>بسم الله الرحمن الرحيم</w:t>
      </w:r>
    </w:p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"/>
        <w:bidiVisual/>
        <w:tblW w:w="836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2C1077" w:rsidRPr="009D429D">
        <w:trPr>
          <w:jc w:val="right"/>
        </w:trPr>
        <w:tc>
          <w:tcPr>
            <w:tcW w:w="8364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البيانات الشخصية</w:t>
            </w:r>
          </w:p>
        </w:tc>
      </w:tr>
    </w:tbl>
    <w:tbl>
      <w:tblPr>
        <w:tblStyle w:val="a0"/>
        <w:tblpPr w:leftFromText="180" w:rightFromText="180" w:vertAnchor="text" w:horzAnchor="page" w:tblpX="3262" w:tblpY="381"/>
        <w:bidiVisual/>
        <w:tblW w:w="5505" w:type="dxa"/>
        <w:tblLayout w:type="fixed"/>
        <w:tblLook w:val="0000" w:firstRow="0" w:lastRow="0" w:firstColumn="0" w:lastColumn="0" w:noHBand="0" w:noVBand="0"/>
      </w:tblPr>
      <w:tblGrid>
        <w:gridCol w:w="288"/>
        <w:gridCol w:w="2067"/>
        <w:gridCol w:w="3150"/>
      </w:tblGrid>
      <w:tr w:rsidR="00540203" w:rsidRPr="009D429D" w:rsidTr="00540203">
        <w:trPr>
          <w:trHeight w:val="500"/>
        </w:trPr>
        <w:tc>
          <w:tcPr>
            <w:tcW w:w="288" w:type="dxa"/>
            <w:shd w:val="clear" w:color="auto" w:fill="auto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الاســـــــم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د. آلاء ماجد احمد بني يونس </w:t>
            </w:r>
          </w:p>
        </w:tc>
      </w:tr>
      <w:tr w:rsidR="00540203" w:rsidRPr="009D429D" w:rsidTr="00540203">
        <w:trPr>
          <w:trHeight w:val="500"/>
        </w:trPr>
        <w:tc>
          <w:tcPr>
            <w:tcW w:w="288" w:type="dxa"/>
            <w:shd w:val="clear" w:color="auto" w:fill="auto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9D429D" w:rsidRDefault="00540203" w:rsidP="009D429D">
            <w:pPr>
              <w:tabs>
                <w:tab w:val="right" w:pos="1853"/>
              </w:tabs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تاريخ ومكان الميلاد</w:t>
            </w:r>
            <w:r w:rsid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ab/>
            </w:r>
          </w:p>
          <w:p w:rsidR="00540203" w:rsidRPr="009D429D" w:rsidRDefault="009D429D" w:rsidP="009D429D">
            <w:pPr>
              <w:tabs>
                <w:tab w:val="left" w:pos="263"/>
              </w:tabs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sz w:val="28"/>
                <w:szCs w:val="28"/>
              </w:rPr>
            </w:pPr>
            <w:r>
              <w:rPr>
                <w:rFonts w:ascii="Sakkal Majalla" w:eastAsia="Simplified Arabic" w:hAnsi="Sakkal Majalla" w:cs="Sakkal Majalla"/>
                <w:sz w:val="28"/>
                <w:szCs w:val="28"/>
                <w:rtl/>
              </w:rPr>
              <w:tab/>
            </w:r>
            <w:r>
              <w:rPr>
                <w:rFonts w:ascii="Sakkal Majalla" w:eastAsia="Simplified Arabic" w:hAnsi="Sakkal Majalla" w:cs="Sakkal Majalla" w:hint="cs"/>
                <w:sz w:val="28"/>
                <w:szCs w:val="28"/>
                <w:rtl/>
              </w:rPr>
              <w:t>مكان الاقامة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2/4/1983</w:t>
            </w:r>
            <w:r w:rsidR="009D429D"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 xml:space="preserve"> اربد</w:t>
            </w:r>
          </w:p>
          <w:p w:rsidR="00540203" w:rsidRPr="009D429D" w:rsidRDefault="009D429D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عمان</w:t>
            </w:r>
          </w:p>
        </w:tc>
      </w:tr>
      <w:tr w:rsidR="00540203" w:rsidRPr="009D429D" w:rsidTr="00540203">
        <w:trPr>
          <w:trHeight w:val="500"/>
        </w:trPr>
        <w:tc>
          <w:tcPr>
            <w:tcW w:w="288" w:type="dxa"/>
            <w:shd w:val="clear" w:color="auto" w:fill="auto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الكلية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الحقوق</w:t>
            </w:r>
          </w:p>
        </w:tc>
      </w:tr>
      <w:tr w:rsidR="00540203" w:rsidRPr="009D429D" w:rsidTr="00540203">
        <w:trPr>
          <w:trHeight w:val="500"/>
        </w:trPr>
        <w:tc>
          <w:tcPr>
            <w:tcW w:w="288" w:type="dxa"/>
            <w:shd w:val="clear" w:color="auto" w:fill="auto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القسم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الخاص</w:t>
            </w:r>
          </w:p>
        </w:tc>
      </w:tr>
      <w:tr w:rsidR="009D429D" w:rsidRPr="009D429D" w:rsidTr="00540203">
        <w:trPr>
          <w:gridAfter w:val="2"/>
          <w:wAfter w:w="5217" w:type="dxa"/>
          <w:trHeight w:val="500"/>
        </w:trPr>
        <w:tc>
          <w:tcPr>
            <w:tcW w:w="288" w:type="dxa"/>
            <w:shd w:val="clear" w:color="auto" w:fill="auto"/>
          </w:tcPr>
          <w:p w:rsidR="009D429D" w:rsidRPr="009D429D" w:rsidRDefault="009D429D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p w:rsidR="002C1077" w:rsidRPr="009D429D" w:rsidRDefault="00C15035" w:rsidP="009D429D">
      <w:pPr>
        <w:ind w:left="0" w:hanging="2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noProof/>
          <w:lang w:eastAsia="en-US"/>
        </w:rPr>
        <w:drawing>
          <wp:inline distT="0" distB="0" distL="0" distR="0" wp14:anchorId="1A53E498" wp14:editId="1F75500C">
            <wp:extent cx="914400" cy="952500"/>
            <wp:effectExtent l="0" t="0" r="0" b="0"/>
            <wp:docPr id="17" name="image2.png" descr="C:\Users\pc\Desktop\لللللللل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pc\Desktop\لللللللل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bidiVisual/>
        <w:tblW w:w="8509" w:type="dxa"/>
        <w:jc w:val="right"/>
        <w:tblLayout w:type="fixed"/>
        <w:tblLook w:val="0000" w:firstRow="0" w:lastRow="0" w:firstColumn="0" w:lastColumn="0" w:noHBand="0" w:noVBand="0"/>
      </w:tblPr>
      <w:tblGrid>
        <w:gridCol w:w="8509"/>
      </w:tblGrid>
      <w:tr w:rsidR="002C1077" w:rsidRPr="009D429D">
        <w:trPr>
          <w:jc w:val="right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المؤهلات الدراسية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2"/>
        <w:bidiVisual/>
        <w:tblW w:w="8749" w:type="dxa"/>
        <w:jc w:val="right"/>
        <w:tblLayout w:type="fixed"/>
        <w:tblLook w:val="0000" w:firstRow="0" w:lastRow="0" w:firstColumn="0" w:lastColumn="0" w:noHBand="0" w:noVBand="0"/>
      </w:tblPr>
      <w:tblGrid>
        <w:gridCol w:w="282"/>
        <w:gridCol w:w="1985"/>
        <w:gridCol w:w="2516"/>
        <w:gridCol w:w="2587"/>
        <w:gridCol w:w="1379"/>
      </w:tblGrid>
      <w:tr w:rsidR="002C1077" w:rsidRPr="009D429D">
        <w:trPr>
          <w:jc w:val="right"/>
        </w:trPr>
        <w:tc>
          <w:tcPr>
            <w:tcW w:w="283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التخصص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الجهة المانحة لها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التاريخ</w:t>
            </w:r>
          </w:p>
        </w:tc>
      </w:tr>
      <w:tr w:rsidR="002C1077" w:rsidRPr="009D429D">
        <w:trPr>
          <w:jc w:val="right"/>
        </w:trPr>
        <w:tc>
          <w:tcPr>
            <w:tcW w:w="283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دكتوراه</w:t>
            </w:r>
          </w:p>
        </w:tc>
        <w:tc>
          <w:tcPr>
            <w:tcW w:w="2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القانون </w:t>
            </w:r>
            <w:r w:rsidR="009D429D"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/ المدني</w:t>
            </w:r>
          </w:p>
        </w:tc>
        <w:tc>
          <w:tcPr>
            <w:tcW w:w="2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جامعة العلوم الاسلامية العالمية </w:t>
            </w:r>
          </w:p>
        </w:tc>
        <w:tc>
          <w:tcPr>
            <w:tcW w:w="1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2016</w:t>
            </w:r>
          </w:p>
        </w:tc>
      </w:tr>
      <w:tr w:rsidR="002C1077" w:rsidRPr="009D429D">
        <w:trPr>
          <w:jc w:val="right"/>
        </w:trPr>
        <w:tc>
          <w:tcPr>
            <w:tcW w:w="283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ماجستير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القانون / القسم الخاص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الجامعة الاردنية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2010</w:t>
            </w:r>
          </w:p>
        </w:tc>
      </w:tr>
      <w:tr w:rsidR="002C1077" w:rsidRPr="009D429D">
        <w:trPr>
          <w:jc w:val="right"/>
        </w:trPr>
        <w:tc>
          <w:tcPr>
            <w:tcW w:w="283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914ECA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بكالوريوس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القانون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الجامعة الاردنية 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2005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3"/>
        <w:bidiVisual/>
        <w:tblW w:w="8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2C1077" w:rsidRPr="009D429D">
        <w:trPr>
          <w:jc w:val="right"/>
        </w:trPr>
        <w:tc>
          <w:tcPr>
            <w:tcW w:w="8505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التخصص ومجالات الاهتمام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4"/>
        <w:bidiVisual/>
        <w:tblW w:w="8648" w:type="dxa"/>
        <w:jc w:val="right"/>
        <w:tblLayout w:type="fixed"/>
        <w:tblLook w:val="0000" w:firstRow="0" w:lastRow="0" w:firstColumn="0" w:lastColumn="0" w:noHBand="0" w:noVBand="0"/>
      </w:tblPr>
      <w:tblGrid>
        <w:gridCol w:w="288"/>
        <w:gridCol w:w="2122"/>
        <w:gridCol w:w="6238"/>
      </w:tblGrid>
      <w:tr w:rsidR="002C1077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القانون الخاص</w:t>
            </w:r>
          </w:p>
        </w:tc>
      </w:tr>
      <w:tr w:rsidR="002C1077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القانون المدني 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مـجالات الاهتمام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القانون المدني والتجاري و</w:t>
            </w:r>
            <w:r w:rsidR="00460BF0"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حقوق الانسان والمرأة والطفل </w:t>
            </w:r>
          </w:p>
        </w:tc>
      </w:tr>
    </w:tbl>
    <w:p w:rsidR="002C1077" w:rsidRPr="009D429D" w:rsidRDefault="002C1077" w:rsidP="009D429D">
      <w:pPr>
        <w:ind w:leftChars="0" w:left="0" w:firstLineChars="0" w:firstLine="0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5"/>
        <w:bidiVisual/>
        <w:tblW w:w="836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2C1077" w:rsidRPr="009D429D">
        <w:trPr>
          <w:jc w:val="right"/>
        </w:trPr>
        <w:tc>
          <w:tcPr>
            <w:tcW w:w="8364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العمل الإداري 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6"/>
        <w:bidiVisual/>
        <w:tblW w:w="8646" w:type="dxa"/>
        <w:jc w:val="right"/>
        <w:tblLayout w:type="fixed"/>
        <w:tblLook w:val="0000" w:firstRow="0" w:lastRow="0" w:firstColumn="0" w:lastColumn="0" w:noHBand="0" w:noVBand="0"/>
      </w:tblPr>
      <w:tblGrid>
        <w:gridCol w:w="260"/>
        <w:gridCol w:w="2008"/>
        <w:gridCol w:w="4536"/>
        <w:gridCol w:w="1842"/>
      </w:tblGrid>
      <w:tr w:rsidR="002C1077" w:rsidRPr="009D429D">
        <w:trPr>
          <w:trHeight w:val="500"/>
          <w:jc w:val="right"/>
        </w:trPr>
        <w:tc>
          <w:tcPr>
            <w:tcW w:w="260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الوظيفة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جهة العمل وعنوانها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التاريخ</w:t>
            </w:r>
          </w:p>
        </w:tc>
      </w:tr>
      <w:tr w:rsidR="002C1077" w:rsidRPr="009D429D">
        <w:trPr>
          <w:trHeight w:val="500"/>
          <w:jc w:val="right"/>
        </w:trPr>
        <w:tc>
          <w:tcPr>
            <w:tcW w:w="260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عضو هيئة تدريس</w:t>
            </w:r>
          </w:p>
        </w:tc>
        <w:tc>
          <w:tcPr>
            <w:tcW w:w="453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جامعة جرش </w:t>
            </w:r>
          </w:p>
        </w:tc>
        <w:tc>
          <w:tcPr>
            <w:tcW w:w="1842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2018 لغاية تاريخه</w:t>
            </w:r>
          </w:p>
        </w:tc>
      </w:tr>
      <w:tr w:rsidR="002C1077" w:rsidRPr="009D429D">
        <w:trPr>
          <w:trHeight w:val="500"/>
          <w:jc w:val="right"/>
        </w:trPr>
        <w:tc>
          <w:tcPr>
            <w:tcW w:w="260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F0601C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وزارة العدل</w:t>
            </w:r>
          </w:p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 باحث قانوني </w:t>
            </w:r>
          </w:p>
        </w:tc>
        <w:tc>
          <w:tcPr>
            <w:tcW w:w="45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وزارة العدل/ محكمة التمييز الاردنية </w:t>
            </w:r>
          </w:p>
        </w:tc>
        <w:tc>
          <w:tcPr>
            <w:tcW w:w="184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2014-</w:t>
            </w:r>
            <w:r w:rsidR="00CD1443"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2017</w:t>
            </w:r>
          </w:p>
        </w:tc>
      </w:tr>
    </w:tbl>
    <w:p w:rsidR="002C1077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  <w:rtl/>
        </w:rPr>
      </w:pPr>
    </w:p>
    <w:p w:rsidR="009D429D" w:rsidRDefault="009D429D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  <w:rtl/>
        </w:rPr>
      </w:pPr>
    </w:p>
    <w:p w:rsidR="009D429D" w:rsidRDefault="009D429D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  <w:rtl/>
        </w:rPr>
      </w:pPr>
    </w:p>
    <w:p w:rsidR="009D429D" w:rsidRPr="009D429D" w:rsidRDefault="009D429D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7"/>
        <w:bidiVisual/>
        <w:tblW w:w="8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2C1077" w:rsidRPr="009D429D">
        <w:trPr>
          <w:jc w:val="right"/>
        </w:trPr>
        <w:tc>
          <w:tcPr>
            <w:tcW w:w="8505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الأعمال الإدارية واللجان 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8"/>
        <w:bidiVisual/>
        <w:tblW w:w="8648" w:type="dxa"/>
        <w:jc w:val="right"/>
        <w:tblLayout w:type="fixed"/>
        <w:tblLook w:val="0000" w:firstRow="0" w:lastRow="0" w:firstColumn="0" w:lastColumn="0" w:noHBand="0" w:noVBand="0"/>
      </w:tblPr>
      <w:tblGrid>
        <w:gridCol w:w="288"/>
        <w:gridCol w:w="6293"/>
        <w:gridCol w:w="2067"/>
      </w:tblGrid>
      <w:tr w:rsidR="002C1077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مسمى العمل الإداري/ اللجان والمهام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التاريخ</w:t>
            </w:r>
          </w:p>
        </w:tc>
      </w:tr>
      <w:tr w:rsidR="002C1077" w:rsidRPr="009D429D">
        <w:trPr>
          <w:trHeight w:val="500"/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60204C" w:rsidRPr="009D429D" w:rsidRDefault="0060204C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 xml:space="preserve">على مستوى جامعة جرش: </w:t>
            </w:r>
          </w:p>
          <w:p w:rsidR="0060204C" w:rsidRPr="009D429D" w:rsidRDefault="0060204C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 xml:space="preserve">عضو المجلس التأديبي للطلبة </w:t>
            </w:r>
          </w:p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60204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2019-لغاية تاريخه</w:t>
            </w:r>
          </w:p>
        </w:tc>
      </w:tr>
      <w:tr w:rsidR="00D90977" w:rsidRPr="009D429D" w:rsidTr="00D90977">
        <w:trPr>
          <w:trHeight w:val="413"/>
          <w:jc w:val="right"/>
        </w:trPr>
        <w:tc>
          <w:tcPr>
            <w:tcW w:w="288" w:type="dxa"/>
            <w:vMerge w:val="restart"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>رئيس لجنة الخدمات الطلابية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2019 – لغاية تاريخه</w:t>
            </w:r>
          </w:p>
        </w:tc>
      </w:tr>
      <w:tr w:rsidR="00D90977" w:rsidRPr="009D429D" w:rsidTr="00D90977">
        <w:trPr>
          <w:trHeight w:val="461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 xml:space="preserve">عضو في لجنة التحقيق والتأديب والتظلم 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2020 لغاية تاريخه</w:t>
            </w:r>
          </w:p>
        </w:tc>
      </w:tr>
      <w:tr w:rsidR="00D90977" w:rsidRPr="009D429D" w:rsidTr="00D90977">
        <w:trPr>
          <w:trHeight w:val="585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>عضو في لجنة القياس والتقويم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2021-2023</w:t>
            </w:r>
          </w:p>
        </w:tc>
      </w:tr>
      <w:tr w:rsidR="00D90977" w:rsidRPr="009D429D" w:rsidTr="00D90977">
        <w:trPr>
          <w:trHeight w:val="960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>عضو في لجنة خدمة المجتمع المحلي والعمل التطوعي والتوعية والارشاد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2020 – لغاية تاريخه</w:t>
            </w:r>
          </w:p>
        </w:tc>
      </w:tr>
      <w:tr w:rsidR="00D90977" w:rsidRPr="009D429D" w:rsidTr="00D90977">
        <w:trPr>
          <w:trHeight w:val="446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>عضو في لجنة متابعة البيئة التعليمية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2021-لغاية تاريخه</w:t>
            </w:r>
          </w:p>
        </w:tc>
      </w:tr>
      <w:tr w:rsidR="00D90977" w:rsidRPr="009D429D" w:rsidTr="00D90977">
        <w:trPr>
          <w:trHeight w:val="600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>عضو في لجنة امتحان الكفاءة الجامعية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2021- لغاية تاريخه</w:t>
            </w:r>
          </w:p>
        </w:tc>
      </w:tr>
      <w:tr w:rsidR="00D90977" w:rsidRPr="009D429D" w:rsidTr="00D90977">
        <w:trPr>
          <w:trHeight w:val="521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 xml:space="preserve">عضو مجلس القسم 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2019 – لغاية تاريخه</w:t>
            </w:r>
          </w:p>
        </w:tc>
      </w:tr>
      <w:tr w:rsidR="00D90977" w:rsidRPr="009D429D" w:rsidTr="00D90977">
        <w:trPr>
          <w:trHeight w:val="1095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لجنة الموقع الالكتروني والتسويق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2022-لغاية تاريخه</w:t>
            </w:r>
          </w:p>
        </w:tc>
      </w:tr>
      <w:tr w:rsidR="002C1077" w:rsidRPr="009D429D" w:rsidTr="00F678D7">
        <w:trPr>
          <w:trHeight w:val="500"/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JO"/>
              </w:rPr>
              <w:t>عضو في لجنة الامتحانات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2021-لغاية تاريخه</w:t>
            </w:r>
          </w:p>
        </w:tc>
      </w:tr>
      <w:tr w:rsidR="00F678D7" w:rsidRPr="009D429D" w:rsidTr="00A57E5E">
        <w:trPr>
          <w:trHeight w:val="500"/>
          <w:jc w:val="right"/>
        </w:trPr>
        <w:tc>
          <w:tcPr>
            <w:tcW w:w="288" w:type="dxa"/>
          </w:tcPr>
          <w:p w:rsidR="00F678D7" w:rsidRPr="009D429D" w:rsidRDefault="00F678D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F678D7" w:rsidRPr="009D429D" w:rsidRDefault="00F678D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لجنة تحديد مستوى المقررات الدراسية ومستوى تسكين المؤهل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F678D7" w:rsidRPr="009D429D" w:rsidRDefault="00F678D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2024 </w:t>
            </w:r>
          </w:p>
        </w:tc>
      </w:tr>
      <w:tr w:rsidR="00A57E5E" w:rsidRPr="009D429D">
        <w:trPr>
          <w:trHeight w:val="500"/>
          <w:jc w:val="right"/>
        </w:trPr>
        <w:tc>
          <w:tcPr>
            <w:tcW w:w="288" w:type="dxa"/>
          </w:tcPr>
          <w:p w:rsidR="00A57E5E" w:rsidRPr="009D429D" w:rsidRDefault="00A57E5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</w:tcPr>
          <w:p w:rsidR="00A57E5E" w:rsidRPr="009D429D" w:rsidRDefault="00A57E5E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A57E5E" w:rsidRPr="009D429D" w:rsidRDefault="00A57E5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9"/>
        <w:bidiVisual/>
        <w:tblW w:w="836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2C1077" w:rsidRPr="009D429D">
        <w:trPr>
          <w:jc w:val="right"/>
        </w:trPr>
        <w:tc>
          <w:tcPr>
            <w:tcW w:w="8364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الأبحاث العلمية المنشورة والمقبولة للنشر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a"/>
        <w:bidiVisual/>
        <w:tblW w:w="836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268"/>
        <w:gridCol w:w="2334"/>
        <w:gridCol w:w="2201"/>
      </w:tblGrid>
      <w:tr w:rsidR="002C1077" w:rsidRPr="009D429D" w:rsidTr="00C15E50">
        <w:trPr>
          <w:jc w:val="right"/>
        </w:trPr>
        <w:tc>
          <w:tcPr>
            <w:tcW w:w="1561" w:type="dxa"/>
            <w:shd w:val="clear" w:color="auto" w:fill="D9D9D9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اسم الباحث (الباحثين)</w:t>
            </w:r>
          </w:p>
        </w:tc>
        <w:tc>
          <w:tcPr>
            <w:tcW w:w="2268" w:type="dxa"/>
            <w:shd w:val="clear" w:color="auto" w:fill="D9D9D9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عنوان البحث </w:t>
            </w:r>
          </w:p>
        </w:tc>
        <w:tc>
          <w:tcPr>
            <w:tcW w:w="2334" w:type="dxa"/>
            <w:shd w:val="clear" w:color="auto" w:fill="D9D9D9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المجلة والتاريخ</w:t>
            </w:r>
          </w:p>
        </w:tc>
        <w:tc>
          <w:tcPr>
            <w:tcW w:w="2201" w:type="dxa"/>
            <w:shd w:val="clear" w:color="auto" w:fill="D9D9D9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التصنيف</w:t>
            </w:r>
          </w:p>
        </w:tc>
      </w:tr>
      <w:tr w:rsidR="00776B0E" w:rsidRPr="009D429D" w:rsidTr="00C15E50">
        <w:trPr>
          <w:trHeight w:val="500"/>
          <w:jc w:val="right"/>
        </w:trPr>
        <w:tc>
          <w:tcPr>
            <w:tcW w:w="1561" w:type="dxa"/>
          </w:tcPr>
          <w:p w:rsidR="00776B0E" w:rsidRPr="009D429D" w:rsidRDefault="0048130F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776B0E" w:rsidRPr="009D429D" w:rsidRDefault="00776B0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أحكام الفضالة في القانون المدني الأردني</w:t>
            </w:r>
          </w:p>
        </w:tc>
        <w:tc>
          <w:tcPr>
            <w:tcW w:w="2334" w:type="dxa"/>
          </w:tcPr>
          <w:p w:rsidR="00776B0E" w:rsidRPr="009D429D" w:rsidRDefault="00776B0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2019</w:t>
            </w:r>
          </w:p>
        </w:tc>
        <w:tc>
          <w:tcPr>
            <w:tcW w:w="2201" w:type="dxa"/>
          </w:tcPr>
          <w:p w:rsidR="00776B0E" w:rsidRPr="009D429D" w:rsidRDefault="00776B0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EBSCO</w:t>
            </w:r>
          </w:p>
        </w:tc>
      </w:tr>
      <w:tr w:rsidR="0048130F" w:rsidRPr="009D429D" w:rsidTr="00C15E50">
        <w:trPr>
          <w:trHeight w:val="500"/>
          <w:jc w:val="right"/>
        </w:trPr>
        <w:tc>
          <w:tcPr>
            <w:tcW w:w="1561" w:type="dxa"/>
          </w:tcPr>
          <w:p w:rsidR="0048130F" w:rsidRPr="009D429D" w:rsidRDefault="0048130F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48130F" w:rsidRPr="009D429D" w:rsidRDefault="0048130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 xml:space="preserve">Temporal Enforcement of court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lastRenderedPageBreak/>
              <w:t>ruling in the Jordanian law</w:t>
            </w:r>
          </w:p>
        </w:tc>
        <w:tc>
          <w:tcPr>
            <w:tcW w:w="2334" w:type="dxa"/>
          </w:tcPr>
          <w:p w:rsidR="0048130F" w:rsidRPr="009D429D" w:rsidRDefault="0048130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lastRenderedPageBreak/>
              <w:t xml:space="preserve">JOURNAL OF LAW POLICY AND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lastRenderedPageBreak/>
              <w:t xml:space="preserve">GLOBALIZATIOM 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مجلد 115العدد ١٧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-2020</w:t>
            </w:r>
          </w:p>
        </w:tc>
        <w:tc>
          <w:tcPr>
            <w:tcW w:w="2201" w:type="dxa"/>
          </w:tcPr>
          <w:p w:rsidR="0048130F" w:rsidRPr="009D429D" w:rsidRDefault="0048130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lastRenderedPageBreak/>
              <w:t>EBSCO</w:t>
            </w:r>
          </w:p>
          <w:p w:rsidR="0048130F" w:rsidRPr="009D429D" w:rsidRDefault="0048130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ULRICHS WEB</w:t>
            </w:r>
          </w:p>
        </w:tc>
      </w:tr>
      <w:tr w:rsidR="00E26684" w:rsidRPr="009D429D" w:rsidTr="00C15E50">
        <w:trPr>
          <w:trHeight w:val="500"/>
          <w:jc w:val="right"/>
        </w:trPr>
        <w:tc>
          <w:tcPr>
            <w:tcW w:w="1561" w:type="dxa"/>
          </w:tcPr>
          <w:p w:rsidR="00E26684" w:rsidRPr="009D429D" w:rsidRDefault="00E26684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lastRenderedPageBreak/>
              <w:t>د.الاء بني يونس</w:t>
            </w:r>
          </w:p>
        </w:tc>
        <w:tc>
          <w:tcPr>
            <w:tcW w:w="2268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Preferential Rights on Movable sin Jordanian Civil Law</w:t>
            </w:r>
          </w:p>
        </w:tc>
        <w:tc>
          <w:tcPr>
            <w:tcW w:w="2334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>JOURNAL OF LAW POLICY AND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 xml:space="preserve">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>SCIENCES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 -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Faculty of Law _</w:t>
            </w:r>
            <w:proofErr w:type="spellStart"/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elbPOUork</w:t>
            </w:r>
            <w:proofErr w:type="spellEnd"/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 xml:space="preserve"> _ Denmark</w:t>
            </w:r>
          </w:p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>مجلد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 19 العدد 2 -2019</w:t>
            </w:r>
          </w:p>
        </w:tc>
        <w:tc>
          <w:tcPr>
            <w:tcW w:w="2201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EBSCO</w:t>
            </w:r>
          </w:p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CLARIVATE ANALYTICS EMERGING SOURCES CITATION INDEXED</w:t>
            </w:r>
          </w:p>
        </w:tc>
      </w:tr>
      <w:tr w:rsidR="00E26684" w:rsidRPr="009D429D" w:rsidTr="00C15E50">
        <w:trPr>
          <w:trHeight w:val="500"/>
          <w:jc w:val="right"/>
        </w:trPr>
        <w:tc>
          <w:tcPr>
            <w:tcW w:w="1561" w:type="dxa"/>
          </w:tcPr>
          <w:p w:rsidR="00E26684" w:rsidRPr="009D429D" w:rsidRDefault="00E26684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 xml:space="preserve">Deficiencies in the Medical Civil Liability in Jordanian law </w:t>
            </w:r>
          </w:p>
        </w:tc>
        <w:tc>
          <w:tcPr>
            <w:tcW w:w="2334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 xml:space="preserve">RIGE -Eskisehir </w:t>
            </w:r>
            <w:proofErr w:type="spellStart"/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osmangazi</w:t>
            </w:r>
            <w:proofErr w:type="spellEnd"/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 xml:space="preserve"> university, institute of education. Turkey 11-12-SPRING 2019</w:t>
            </w:r>
          </w:p>
        </w:tc>
        <w:tc>
          <w:tcPr>
            <w:tcW w:w="2201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SCOPUS</w:t>
            </w:r>
          </w:p>
        </w:tc>
      </w:tr>
      <w:tr w:rsidR="00E26684" w:rsidRPr="009D429D" w:rsidTr="00C15E50">
        <w:trPr>
          <w:trHeight w:val="500"/>
          <w:jc w:val="right"/>
        </w:trPr>
        <w:tc>
          <w:tcPr>
            <w:tcW w:w="1561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Uncommon Harms;  Neighborhood;  Civil Law;  Jordan;  Civil Liability</w:t>
            </w:r>
          </w:p>
        </w:tc>
        <w:tc>
          <w:tcPr>
            <w:tcW w:w="2334" w:type="dxa"/>
          </w:tcPr>
          <w:p w:rsidR="00E26684" w:rsidRPr="009D429D" w:rsidRDefault="00E26684" w:rsidP="009D429D">
            <w:pPr>
              <w:tabs>
                <w:tab w:val="left" w:pos="1527"/>
              </w:tabs>
              <w:spacing w:line="36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 xml:space="preserve">Journal of positive psychology and wellbeing 2021 </w:t>
            </w:r>
          </w:p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ISSN:2587-0130</w:t>
            </w:r>
          </w:p>
        </w:tc>
        <w:tc>
          <w:tcPr>
            <w:tcW w:w="2201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SCOPUS</w:t>
            </w:r>
          </w:p>
        </w:tc>
      </w:tr>
      <w:tr w:rsidR="00E26684" w:rsidRPr="009D429D" w:rsidTr="00C15E50">
        <w:trPr>
          <w:trHeight w:val="500"/>
          <w:jc w:val="right"/>
        </w:trPr>
        <w:tc>
          <w:tcPr>
            <w:tcW w:w="1561" w:type="dxa"/>
          </w:tcPr>
          <w:p w:rsidR="00E26684" w:rsidRPr="009D429D" w:rsidRDefault="00E26684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Responsibility of objects in Jordanian civil law</w:t>
            </w:r>
          </w:p>
        </w:tc>
        <w:tc>
          <w:tcPr>
            <w:tcW w:w="2334" w:type="dxa"/>
          </w:tcPr>
          <w:p w:rsidR="00E26684" w:rsidRPr="009D429D" w:rsidRDefault="00E26684" w:rsidP="009D429D">
            <w:pPr>
              <w:tabs>
                <w:tab w:val="left" w:pos="1527"/>
              </w:tabs>
              <w:spacing w:line="36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Journal of Positive School Psychology</w:t>
            </w:r>
          </w:p>
          <w:p w:rsidR="00E26684" w:rsidRPr="009D429D" w:rsidRDefault="00E26684" w:rsidP="009D429D">
            <w:pPr>
              <w:tabs>
                <w:tab w:val="left" w:pos="1527"/>
              </w:tabs>
              <w:spacing w:line="36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 xml:space="preserve">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>2022-1-12</w:t>
            </w:r>
          </w:p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ISSN: 2717-7564</w:t>
            </w:r>
          </w:p>
        </w:tc>
        <w:tc>
          <w:tcPr>
            <w:tcW w:w="2201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SCOPUS</w:t>
            </w:r>
          </w:p>
        </w:tc>
      </w:tr>
      <w:tr w:rsidR="00E26684" w:rsidRPr="009D429D" w:rsidTr="00C15E50">
        <w:trPr>
          <w:trHeight w:val="500"/>
          <w:jc w:val="right"/>
        </w:trPr>
        <w:tc>
          <w:tcPr>
            <w:tcW w:w="1561" w:type="dxa"/>
          </w:tcPr>
          <w:p w:rsidR="00E26684" w:rsidRPr="009D429D" w:rsidRDefault="00E26684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Provision of receivership in the Jordanian civil law</w:t>
            </w:r>
          </w:p>
        </w:tc>
        <w:tc>
          <w:tcPr>
            <w:tcW w:w="2334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>JOURNAL OF LAW POLICY AND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 xml:space="preserve">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>SCIENCES</w:t>
            </w:r>
          </w:p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>ISSUE 1-2023</w:t>
            </w:r>
          </w:p>
        </w:tc>
        <w:tc>
          <w:tcPr>
            <w:tcW w:w="2201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ISI</w:t>
            </w:r>
          </w:p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EBSCO</w:t>
            </w:r>
          </w:p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CLARIVATE ANALYTICS EMERGING SOURCES CITATION INDEXED</w:t>
            </w:r>
          </w:p>
        </w:tc>
      </w:tr>
      <w:tr w:rsidR="00E26684" w:rsidRPr="009D429D" w:rsidTr="00C15E50">
        <w:trPr>
          <w:trHeight w:val="500"/>
          <w:jc w:val="right"/>
        </w:trPr>
        <w:tc>
          <w:tcPr>
            <w:tcW w:w="1561" w:type="dxa"/>
          </w:tcPr>
          <w:p w:rsidR="00E26684" w:rsidRPr="009D429D" w:rsidRDefault="00E26684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Exoneration from obligation in Jordanian civil law</w:t>
            </w:r>
          </w:p>
        </w:tc>
        <w:tc>
          <w:tcPr>
            <w:tcW w:w="2334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SEYBOLDREPORT</w:t>
            </w:r>
          </w:p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2023/7/18</w:t>
            </w:r>
          </w:p>
        </w:tc>
        <w:tc>
          <w:tcPr>
            <w:tcW w:w="2201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SCPOUS</w:t>
            </w:r>
          </w:p>
        </w:tc>
      </w:tr>
      <w:tr w:rsidR="00E26684" w:rsidRPr="009D429D" w:rsidTr="00C15E50">
        <w:trPr>
          <w:trHeight w:val="500"/>
          <w:jc w:val="right"/>
        </w:trPr>
        <w:tc>
          <w:tcPr>
            <w:tcW w:w="1561" w:type="dxa"/>
          </w:tcPr>
          <w:p w:rsidR="00E26684" w:rsidRPr="009D429D" w:rsidRDefault="00E26684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lastRenderedPageBreak/>
              <w:t>د.الاء بني يونس</w:t>
            </w:r>
          </w:p>
          <w:p w:rsidR="00E26684" w:rsidRPr="009D429D" w:rsidRDefault="00E26684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د.عمار الرواشدة</w:t>
            </w:r>
          </w:p>
          <w:p w:rsidR="00E26684" w:rsidRPr="009D429D" w:rsidRDefault="00E26684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د.اسيل الرشدان</w:t>
            </w:r>
          </w:p>
        </w:tc>
        <w:tc>
          <w:tcPr>
            <w:tcW w:w="2268" w:type="dxa"/>
          </w:tcPr>
          <w:p w:rsidR="00E26684" w:rsidRPr="009D429D" w:rsidRDefault="00E26684" w:rsidP="009D429D">
            <w:pPr>
              <w:spacing w:line="36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Legislative Evolution of Cyber Security in Jordanian Law</w:t>
            </w:r>
          </w:p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MIGRATION LETTERS</w:t>
            </w:r>
          </w:p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2/2/2024</w:t>
            </w:r>
          </w:p>
        </w:tc>
        <w:tc>
          <w:tcPr>
            <w:tcW w:w="2201" w:type="dxa"/>
          </w:tcPr>
          <w:p w:rsidR="00E26684" w:rsidRPr="009D429D" w:rsidRDefault="00E26684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SCOPUS</w:t>
            </w:r>
          </w:p>
        </w:tc>
      </w:tr>
      <w:tr w:rsidR="00C15E50" w:rsidRPr="009D429D" w:rsidTr="00C15E50">
        <w:trPr>
          <w:trHeight w:val="500"/>
          <w:jc w:val="right"/>
        </w:trPr>
        <w:tc>
          <w:tcPr>
            <w:tcW w:w="1561" w:type="dxa"/>
          </w:tcPr>
          <w:p w:rsidR="00C15E50" w:rsidRPr="009D429D" w:rsidRDefault="00C15E50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د.الاء ماجد احمد بني يونس</w:t>
            </w:r>
          </w:p>
        </w:tc>
        <w:tc>
          <w:tcPr>
            <w:tcW w:w="2268" w:type="dxa"/>
          </w:tcPr>
          <w:p w:rsidR="00C15E50" w:rsidRPr="009D429D" w:rsidRDefault="00C15E50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  <w:t xml:space="preserve">الخطأ العمد وأثره على مسؤولية المؤمن </w:t>
            </w:r>
          </w:p>
        </w:tc>
        <w:tc>
          <w:tcPr>
            <w:tcW w:w="2334" w:type="dxa"/>
          </w:tcPr>
          <w:p w:rsidR="00C15E50" w:rsidRPr="009D429D" w:rsidRDefault="00C15E50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  <w:t>دار الثقافة للنشر والتوزيع</w:t>
            </w:r>
          </w:p>
        </w:tc>
        <w:tc>
          <w:tcPr>
            <w:tcW w:w="2201" w:type="dxa"/>
          </w:tcPr>
          <w:p w:rsidR="00C15E50" w:rsidRPr="009D429D" w:rsidRDefault="00C15E50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  <w:t>ط 1 /2022</w:t>
            </w:r>
          </w:p>
        </w:tc>
      </w:tr>
      <w:tr w:rsidR="004B55DF" w:rsidRPr="009D429D" w:rsidTr="00C15E50">
        <w:trPr>
          <w:trHeight w:val="500"/>
          <w:jc w:val="right"/>
        </w:trPr>
        <w:tc>
          <w:tcPr>
            <w:tcW w:w="1561" w:type="dxa"/>
          </w:tcPr>
          <w:p w:rsidR="004B55DF" w:rsidRPr="009D429D" w:rsidRDefault="004B55DF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د.الاء بني يونس</w:t>
            </w:r>
          </w:p>
          <w:p w:rsidR="004B55DF" w:rsidRPr="009D429D" w:rsidRDefault="004B55DF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د.عمار الرواشدة</w:t>
            </w:r>
          </w:p>
          <w:p w:rsidR="004B55DF" w:rsidRPr="009D429D" w:rsidRDefault="004B55DF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د.عبد المهدي الضمور</w:t>
            </w:r>
          </w:p>
        </w:tc>
        <w:tc>
          <w:tcPr>
            <w:tcW w:w="2268" w:type="dxa"/>
          </w:tcPr>
          <w:p w:rsidR="004B55DF" w:rsidRPr="009D429D" w:rsidRDefault="004B55DF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The Law Applies to the E-Authentication Service Provider “Comparative Study”</w:t>
            </w:r>
          </w:p>
        </w:tc>
        <w:tc>
          <w:tcPr>
            <w:tcW w:w="2334" w:type="dxa"/>
          </w:tcPr>
          <w:p w:rsidR="004B55DF" w:rsidRPr="009D429D" w:rsidRDefault="004B55DF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lang w:bidi="ar-JO"/>
              </w:rPr>
              <w:t>Kurdish studies</w:t>
            </w:r>
          </w:p>
        </w:tc>
        <w:tc>
          <w:tcPr>
            <w:tcW w:w="2201" w:type="dxa"/>
          </w:tcPr>
          <w:p w:rsidR="004B55DF" w:rsidRPr="009D429D" w:rsidRDefault="004B55DF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lang w:bidi="ar-JO"/>
              </w:rPr>
              <w:t>2024</w:t>
            </w:r>
          </w:p>
        </w:tc>
      </w:tr>
      <w:tr w:rsidR="00436CCE" w:rsidRPr="009D429D" w:rsidTr="00C15E50">
        <w:trPr>
          <w:trHeight w:val="500"/>
          <w:jc w:val="right"/>
        </w:trPr>
        <w:tc>
          <w:tcPr>
            <w:tcW w:w="1561" w:type="dxa"/>
          </w:tcPr>
          <w:p w:rsidR="00436CCE" w:rsidRPr="009D429D" w:rsidRDefault="00436CCE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د.الاء بني يونس</w:t>
            </w:r>
          </w:p>
          <w:p w:rsidR="00436CCE" w:rsidRPr="009D429D" w:rsidRDefault="00436CCE" w:rsidP="009D429D">
            <w:pPr>
              <w:ind w:left="1" w:hanging="3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436CCE" w:rsidRPr="009D429D" w:rsidRDefault="00436CCE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JO"/>
              </w:rPr>
              <w:t>التحولات الاجتماعية الجذرية كمعيق تعاقدي :</w:t>
            </w:r>
          </w:p>
          <w:p w:rsidR="00436CCE" w:rsidRPr="009D429D" w:rsidRDefault="00436CCE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JO"/>
              </w:rPr>
              <w:t>نحو تأصيل مفهوم القوة القاهرة في القانون المدني الأردني</w:t>
            </w:r>
          </w:p>
        </w:tc>
        <w:tc>
          <w:tcPr>
            <w:tcW w:w="2334" w:type="dxa"/>
          </w:tcPr>
          <w:p w:rsidR="00436CCE" w:rsidRPr="009D429D" w:rsidRDefault="00436CCE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المجلة الدولية للدراسات القانونية والفقهية المقارنة </w:t>
            </w:r>
          </w:p>
        </w:tc>
        <w:tc>
          <w:tcPr>
            <w:tcW w:w="2201" w:type="dxa"/>
          </w:tcPr>
          <w:p w:rsidR="00436CCE" w:rsidRPr="009D429D" w:rsidRDefault="00436CCE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  <w:t>2025</w:t>
            </w:r>
          </w:p>
        </w:tc>
      </w:tr>
      <w:tr w:rsidR="00436CCE" w:rsidRPr="009D429D" w:rsidTr="00C15E50">
        <w:trPr>
          <w:trHeight w:val="500"/>
          <w:jc w:val="right"/>
        </w:trPr>
        <w:tc>
          <w:tcPr>
            <w:tcW w:w="1561" w:type="dxa"/>
          </w:tcPr>
          <w:p w:rsidR="00436CCE" w:rsidRPr="009D429D" w:rsidRDefault="00436CCE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د.الاء بني يونس</w:t>
            </w:r>
          </w:p>
          <w:p w:rsidR="00436CCE" w:rsidRPr="009D429D" w:rsidRDefault="00436CCE" w:rsidP="009D429D">
            <w:pPr>
              <w:ind w:left="1" w:hanging="3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436CCE" w:rsidRPr="009D429D" w:rsidRDefault="00436CCE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Style w:val="Strong"/>
                <w:rFonts w:ascii="Sakkal Majalla" w:hAnsi="Sakkal Majalla" w:cs="Sakkal Majalla"/>
                <w:bCs w:val="0"/>
                <w:sz w:val="28"/>
                <w:szCs w:val="28"/>
                <w:rtl/>
              </w:rPr>
              <w:t xml:space="preserve">التطورات الحديثة للتعهد بنقل ملكية </w:t>
            </w:r>
            <w:r w:rsidRPr="009D429D">
              <w:rPr>
                <w:rStyle w:val="Strong"/>
                <w:rFonts w:ascii="Sakkal Majalla" w:hAnsi="Sakkal Majalla" w:cs="Sakkal Majalla"/>
                <w:bCs w:val="0"/>
                <w:sz w:val="28"/>
                <w:szCs w:val="28"/>
                <w:rtl/>
                <w:lang w:bidi="ar-JO"/>
              </w:rPr>
              <w:t>ال</w:t>
            </w:r>
            <w:r w:rsidRPr="009D429D">
              <w:rPr>
                <w:rStyle w:val="Strong"/>
                <w:rFonts w:ascii="Sakkal Majalla" w:hAnsi="Sakkal Majalla" w:cs="Sakkal Majalla"/>
                <w:bCs w:val="0"/>
                <w:sz w:val="28"/>
                <w:szCs w:val="28"/>
                <w:rtl/>
              </w:rPr>
              <w:t>عقار في القانون الأردني</w:t>
            </w:r>
          </w:p>
        </w:tc>
        <w:tc>
          <w:tcPr>
            <w:tcW w:w="2334" w:type="dxa"/>
          </w:tcPr>
          <w:p w:rsidR="00436CCE" w:rsidRPr="009D429D" w:rsidRDefault="00436CCE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مجلة جرش للبحوث والدراسات</w:t>
            </w:r>
          </w:p>
        </w:tc>
        <w:tc>
          <w:tcPr>
            <w:tcW w:w="2201" w:type="dxa"/>
          </w:tcPr>
          <w:p w:rsidR="00436CCE" w:rsidRPr="009D429D" w:rsidRDefault="00436CCE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  <w:t>2025</w:t>
            </w:r>
          </w:p>
          <w:p w:rsidR="00436CCE" w:rsidRPr="009D429D" w:rsidRDefault="00436CCE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</w:p>
        </w:tc>
      </w:tr>
      <w:tr w:rsidR="00436CCE" w:rsidRPr="009D429D" w:rsidTr="00C15E50">
        <w:trPr>
          <w:trHeight w:val="500"/>
          <w:jc w:val="right"/>
        </w:trPr>
        <w:tc>
          <w:tcPr>
            <w:tcW w:w="1561" w:type="dxa"/>
          </w:tcPr>
          <w:p w:rsidR="00436CCE" w:rsidRPr="009D429D" w:rsidRDefault="00436CCE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د.الاء بني يونس</w:t>
            </w:r>
          </w:p>
        </w:tc>
        <w:tc>
          <w:tcPr>
            <w:tcW w:w="2268" w:type="dxa"/>
          </w:tcPr>
          <w:p w:rsidR="00436CCE" w:rsidRPr="009D429D" w:rsidRDefault="00436CCE" w:rsidP="009D429D">
            <w:pPr>
              <w:pStyle w:val="Heading3"/>
              <w:spacing w:after="0"/>
              <w:ind w:left="1" w:hanging="3"/>
              <w:jc w:val="left"/>
              <w:rPr>
                <w:rStyle w:val="Strong"/>
                <w:rFonts w:ascii="Sakkal Majalla" w:hAnsi="Sakkal Majalla" w:cs="Sakkal Majalla"/>
                <w:b/>
                <w:bCs w:val="0"/>
                <w:rtl/>
              </w:rPr>
            </w:pPr>
            <w:r w:rsidRPr="009D429D">
              <w:rPr>
                <w:rStyle w:val="Strong"/>
                <w:rFonts w:ascii="Sakkal Majalla" w:hAnsi="Sakkal Majalla" w:cs="Sakkal Majalla"/>
                <w:b/>
                <w:bCs w:val="0"/>
                <w:rtl/>
              </w:rPr>
              <w:t xml:space="preserve">إشكالية مساءلة الذكاء الاصطناعي في القانون المدني الاردني : </w:t>
            </w:r>
          </w:p>
          <w:p w:rsidR="00436CCE" w:rsidRPr="009D429D" w:rsidRDefault="00436CCE" w:rsidP="009D429D">
            <w:pPr>
              <w:ind w:left="1" w:hanging="3"/>
              <w:jc w:val="left"/>
              <w:rPr>
                <w:rStyle w:val="Strong"/>
                <w:rFonts w:ascii="Sakkal Majalla" w:hAnsi="Sakkal Majalla" w:cs="Sakkal Majalla"/>
                <w:bCs w:val="0"/>
                <w:sz w:val="28"/>
                <w:szCs w:val="28"/>
                <w:rtl/>
              </w:rPr>
            </w:pPr>
            <w:r w:rsidRPr="009D429D">
              <w:rPr>
                <w:rStyle w:val="Strong"/>
                <w:rFonts w:ascii="Sakkal Majalla" w:hAnsi="Sakkal Majalla" w:cs="Sakkal Majalla"/>
                <w:bCs w:val="0"/>
                <w:sz w:val="28"/>
                <w:szCs w:val="28"/>
                <w:rtl/>
              </w:rPr>
              <w:t>نحو تصور تشريعي معاصر</w:t>
            </w:r>
          </w:p>
        </w:tc>
        <w:tc>
          <w:tcPr>
            <w:tcW w:w="2334" w:type="dxa"/>
          </w:tcPr>
          <w:p w:rsidR="00436CCE" w:rsidRPr="009D429D" w:rsidRDefault="00436CCE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مجلة جرش للبحوث والدراسات</w:t>
            </w:r>
          </w:p>
        </w:tc>
        <w:tc>
          <w:tcPr>
            <w:tcW w:w="2201" w:type="dxa"/>
          </w:tcPr>
          <w:p w:rsidR="00436CCE" w:rsidRPr="009D429D" w:rsidRDefault="00436CCE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  <w:t>2025</w:t>
            </w:r>
          </w:p>
          <w:p w:rsidR="00436CCE" w:rsidRPr="009D429D" w:rsidRDefault="00436CCE" w:rsidP="009D429D">
            <w:pPr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</w:p>
          <w:p w:rsidR="00436CCE" w:rsidRPr="009D429D" w:rsidRDefault="00436CCE" w:rsidP="009D429D">
            <w:pPr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</w:p>
        </w:tc>
      </w:tr>
    </w:tbl>
    <w:p w:rsidR="009D429D" w:rsidRPr="009D429D" w:rsidRDefault="009D429D" w:rsidP="009D429D">
      <w:pPr>
        <w:ind w:leftChars="0" w:left="0" w:firstLineChars="0" w:firstLine="0"/>
        <w:jc w:val="left"/>
        <w:rPr>
          <w:rFonts w:ascii="Sakkal Majalla" w:eastAsia="Simplified Arabic" w:hAnsi="Sakkal Majalla" w:cs="Sakkal Majalla"/>
          <w:b/>
          <w:sz w:val="28"/>
          <w:szCs w:val="28"/>
          <w:rtl/>
        </w:rPr>
      </w:pPr>
    </w:p>
    <w:p w:rsidR="009D429D" w:rsidRPr="009D429D" w:rsidRDefault="009D429D" w:rsidP="009D429D">
      <w:pPr>
        <w:ind w:leftChars="0" w:left="0" w:firstLineChars="0" w:firstLine="0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b"/>
        <w:bidiVisual/>
        <w:tblW w:w="863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30"/>
      </w:tblGrid>
      <w:tr w:rsidR="002C1077" w:rsidRPr="009D429D">
        <w:trPr>
          <w:jc w:val="right"/>
        </w:trPr>
        <w:tc>
          <w:tcPr>
            <w:tcW w:w="8630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المشاركة في المؤتمرات والندوات العلمية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c"/>
        <w:bidiVisual/>
        <w:tblW w:w="8647" w:type="dxa"/>
        <w:jc w:val="right"/>
        <w:tblLayout w:type="fixed"/>
        <w:tblLook w:val="0000" w:firstRow="0" w:lastRow="0" w:firstColumn="0" w:lastColumn="0" w:noHBand="0" w:noVBand="0"/>
      </w:tblPr>
      <w:tblGrid>
        <w:gridCol w:w="258"/>
        <w:gridCol w:w="3286"/>
        <w:gridCol w:w="3260"/>
        <w:gridCol w:w="1843"/>
      </w:tblGrid>
      <w:tr w:rsidR="002C1077" w:rsidRPr="009D429D" w:rsidTr="00FB4015">
        <w:trPr>
          <w:trHeight w:val="500"/>
          <w:jc w:val="right"/>
        </w:trPr>
        <w:tc>
          <w:tcPr>
            <w:tcW w:w="25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اسم المؤتمر والجهة المنظمة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مكان وتاريخ انعقاده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نوع المشاركة</w:t>
            </w:r>
          </w:p>
        </w:tc>
      </w:tr>
      <w:tr w:rsidR="002C1077" w:rsidRPr="009D429D" w:rsidTr="00FB4015">
        <w:trPr>
          <w:trHeight w:val="500"/>
          <w:jc w:val="right"/>
        </w:trPr>
        <w:tc>
          <w:tcPr>
            <w:tcW w:w="25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المؤتمر الوطني لإشهار ورقة السياسات  الأردنية لرفع تمثيل النساء في الأحزاب والقوائم الانتخابي</w:t>
            </w:r>
          </w:p>
        </w:tc>
        <w:tc>
          <w:tcPr>
            <w:tcW w:w="3260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 xml:space="preserve">10/12/2018 –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 xml:space="preserve">عمان </w:t>
            </w:r>
          </w:p>
        </w:tc>
        <w:tc>
          <w:tcPr>
            <w:tcW w:w="184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منظم</w:t>
            </w:r>
          </w:p>
        </w:tc>
      </w:tr>
      <w:tr w:rsidR="002C1077" w:rsidRPr="009D429D" w:rsidTr="00FB4015">
        <w:trPr>
          <w:trHeight w:val="500"/>
          <w:jc w:val="right"/>
        </w:trPr>
        <w:tc>
          <w:tcPr>
            <w:tcW w:w="25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التحكيم والوسائل البديلة لحل المنازعات </w:t>
            </w:r>
          </w:p>
        </w:tc>
        <w:tc>
          <w:tcPr>
            <w:tcW w:w="32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جامعة جرش / نوقمبر 2019</w:t>
            </w:r>
          </w:p>
        </w:tc>
        <w:tc>
          <w:tcPr>
            <w:tcW w:w="18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منظم</w:t>
            </w:r>
          </w:p>
        </w:tc>
      </w:tr>
      <w:tr w:rsidR="002C1077" w:rsidRPr="009D429D" w:rsidTr="00FB4015">
        <w:trPr>
          <w:trHeight w:val="500"/>
          <w:jc w:val="right"/>
        </w:trPr>
        <w:tc>
          <w:tcPr>
            <w:tcW w:w="25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التحكيم الالكتروني وتحديات الامن السيبراني</w:t>
            </w:r>
          </w:p>
        </w:tc>
        <w:tc>
          <w:tcPr>
            <w:tcW w:w="32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2022</w:t>
            </w:r>
          </w:p>
        </w:tc>
        <w:tc>
          <w:tcPr>
            <w:tcW w:w="18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531A2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حضور</w:t>
            </w:r>
            <w:r w:rsidR="00B8735F"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2C1077" w:rsidRPr="009D429D" w:rsidTr="00FB4015">
        <w:trPr>
          <w:trHeight w:val="500"/>
          <w:jc w:val="right"/>
        </w:trPr>
        <w:tc>
          <w:tcPr>
            <w:tcW w:w="25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A47D2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دور استراتيجية استشراف المستقبل في تحقيق الميزة التنافسية الدائمة </w:t>
            </w:r>
          </w:p>
        </w:tc>
        <w:tc>
          <w:tcPr>
            <w:tcW w:w="32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A47D2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25-23-2023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AUGUST</w:t>
            </w:r>
          </w:p>
        </w:tc>
        <w:tc>
          <w:tcPr>
            <w:tcW w:w="18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A47D2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 xml:space="preserve">محكم </w:t>
            </w:r>
          </w:p>
        </w:tc>
      </w:tr>
      <w:tr w:rsidR="00384E81" w:rsidRPr="009D429D" w:rsidTr="00FB4015">
        <w:trPr>
          <w:trHeight w:val="500"/>
          <w:jc w:val="right"/>
        </w:trPr>
        <w:tc>
          <w:tcPr>
            <w:tcW w:w="258" w:type="dxa"/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الحملة الخاصة بالذكرى 70 الإعلان العالمي لحقوق الإنسان</w:t>
            </w:r>
          </w:p>
        </w:tc>
        <w:tc>
          <w:tcPr>
            <w:tcW w:w="32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المركز الثقافي الملكي /عمان</w:t>
            </w:r>
          </w:p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ab/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10/12/2018</w:t>
            </w:r>
          </w:p>
          <w:p w:rsidR="00384E81" w:rsidRPr="009D429D" w:rsidRDefault="00384E81" w:rsidP="009D429D">
            <w:pPr>
              <w:tabs>
                <w:tab w:val="left" w:pos="406"/>
              </w:tabs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84E81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>مشارك</w:t>
            </w:r>
          </w:p>
        </w:tc>
      </w:tr>
      <w:tr w:rsidR="00384E81" w:rsidRPr="009D429D" w:rsidTr="00FB4015">
        <w:trPr>
          <w:trHeight w:val="500"/>
          <w:jc w:val="right"/>
        </w:trPr>
        <w:tc>
          <w:tcPr>
            <w:tcW w:w="258" w:type="dxa"/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اليوم العالمي لحقوق الإنسان</w:t>
            </w:r>
          </w:p>
        </w:tc>
        <w:tc>
          <w:tcPr>
            <w:tcW w:w="32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جامعة جرش</w:t>
            </w: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19\11\2018</w:t>
            </w:r>
          </w:p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>منظم</w:t>
            </w:r>
          </w:p>
        </w:tc>
      </w:tr>
      <w:tr w:rsidR="00384E81" w:rsidRPr="009D429D" w:rsidTr="00FB4015">
        <w:trPr>
          <w:trHeight w:val="500"/>
          <w:jc w:val="right"/>
        </w:trPr>
        <w:tc>
          <w:tcPr>
            <w:tcW w:w="258" w:type="dxa"/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</w:tcPr>
          <w:p w:rsidR="00384E81" w:rsidRPr="009D429D" w:rsidRDefault="00436CCE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المؤتمر الدولي الرابع </w:t>
            </w:r>
            <w:r w:rsidR="00C0309F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عشر</w:t>
            </w:r>
            <w:bookmarkStart w:id="0" w:name="_GoBack"/>
            <w:bookmarkEnd w:id="0"/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/حماية البيانات الشخصية في العصر الرقمي التحديات والحلول</w:t>
            </w:r>
          </w:p>
        </w:tc>
        <w:tc>
          <w:tcPr>
            <w:tcW w:w="3260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:rsidR="00384E81" w:rsidRPr="009D429D" w:rsidRDefault="00436CC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جامعة جرش</w:t>
            </w:r>
            <w:r w:rsidR="00B74D26"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3/5/2025</w:t>
            </w:r>
          </w:p>
        </w:tc>
        <w:tc>
          <w:tcPr>
            <w:tcW w:w="184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384E81" w:rsidRPr="009D429D" w:rsidRDefault="00B74D26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>منظم و محكم البحوث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d"/>
        <w:bidiVisual/>
        <w:tblW w:w="8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2C1077" w:rsidRPr="009D429D">
        <w:trPr>
          <w:jc w:val="right"/>
        </w:trPr>
        <w:tc>
          <w:tcPr>
            <w:tcW w:w="8505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الدورات التدريبية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e"/>
        <w:bidiVisual/>
        <w:tblW w:w="8647" w:type="dxa"/>
        <w:jc w:val="right"/>
        <w:tblLayout w:type="fixed"/>
        <w:tblLook w:val="0000" w:firstRow="0" w:lastRow="0" w:firstColumn="0" w:lastColumn="0" w:noHBand="0" w:noVBand="0"/>
      </w:tblPr>
      <w:tblGrid>
        <w:gridCol w:w="288"/>
        <w:gridCol w:w="6232"/>
        <w:gridCol w:w="2127"/>
      </w:tblGrid>
      <w:tr w:rsidR="002C1077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اسم الدورة والجهة المنظمة</w:t>
            </w:r>
          </w:p>
          <w:p w:rsidR="002C1077" w:rsidRPr="009D429D" w:rsidRDefault="002C1077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التاريخ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سلسة ورش الاطار الوطني الاردني لتسكين المؤهلات / قياس المخرجات </w:t>
            </w:r>
          </w:p>
        </w:tc>
        <w:tc>
          <w:tcPr>
            <w:tcW w:w="2127" w:type="dxa"/>
            <w:tcBorders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30/1/2024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كيفية اختيار المجلة المناسبة في قاعدة بيانات سكوبس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7/12/2023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ادارة ادوات مصادر تعلم وتعليم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 xml:space="preserve">H5P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>التفاعلية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16/11/2023</w:t>
            </w:r>
          </w:p>
        </w:tc>
      </w:tr>
      <w:tr w:rsidR="00963A3E" w:rsidRPr="009D429D">
        <w:trPr>
          <w:jc w:val="right"/>
        </w:trPr>
        <w:tc>
          <w:tcPr>
            <w:tcW w:w="288" w:type="dxa"/>
          </w:tcPr>
          <w:p w:rsidR="00963A3E" w:rsidRPr="009D429D" w:rsidRDefault="00963A3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963A3E" w:rsidRPr="009D429D" w:rsidRDefault="00963A3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دورة ادارة الاختبارات الالكترونية وبناء بنوك الاسئلة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963A3E" w:rsidRPr="009D429D" w:rsidRDefault="00963A3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2/11/2023</w:t>
            </w:r>
          </w:p>
        </w:tc>
      </w:tr>
      <w:tr w:rsidR="00963A3E" w:rsidRPr="009D429D">
        <w:trPr>
          <w:jc w:val="right"/>
        </w:trPr>
        <w:tc>
          <w:tcPr>
            <w:tcW w:w="288" w:type="dxa"/>
          </w:tcPr>
          <w:p w:rsidR="00963A3E" w:rsidRPr="009D429D" w:rsidRDefault="00963A3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963A3E" w:rsidRPr="009D429D" w:rsidRDefault="00963A3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دورة ادارة المنصات التعليمية وتفعيل اسس التعليم الالكتروني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963A3E" w:rsidRPr="009D429D" w:rsidRDefault="00963A3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19/10/2023</w:t>
            </w:r>
          </w:p>
        </w:tc>
      </w:tr>
      <w:tr w:rsidR="00052B8C" w:rsidRPr="009D429D">
        <w:trPr>
          <w:jc w:val="right"/>
        </w:trPr>
        <w:tc>
          <w:tcPr>
            <w:tcW w:w="288" w:type="dxa"/>
          </w:tcPr>
          <w:p w:rsidR="00052B8C" w:rsidRPr="009D429D" w:rsidRDefault="00052B8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052B8C" w:rsidRPr="009D429D" w:rsidRDefault="00A47D2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الدورة التمهيدية في ادارة منصات التعليم الالكتروني وتصميم محتوى المساق 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052B8C" w:rsidRPr="009D429D" w:rsidRDefault="00A47D2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28/3/2023</w:t>
            </w:r>
          </w:p>
        </w:tc>
      </w:tr>
      <w:tr w:rsidR="00A47D21" w:rsidRPr="009D429D">
        <w:trPr>
          <w:jc w:val="right"/>
        </w:trPr>
        <w:tc>
          <w:tcPr>
            <w:tcW w:w="288" w:type="dxa"/>
          </w:tcPr>
          <w:p w:rsidR="00A47D21" w:rsidRPr="009D429D" w:rsidRDefault="00A47D2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A47D21" w:rsidRPr="009D429D" w:rsidRDefault="004F4C6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كيف تؤلف وتنشر بحثك في ارقى المجلات العالمية المتخصصة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A47D21" w:rsidRPr="009D429D" w:rsidRDefault="004F4C6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8/12/2022</w:t>
            </w:r>
          </w:p>
        </w:tc>
      </w:tr>
      <w:tr w:rsidR="00FD3D1B" w:rsidRPr="009D429D">
        <w:trPr>
          <w:jc w:val="right"/>
        </w:trPr>
        <w:tc>
          <w:tcPr>
            <w:tcW w:w="288" w:type="dxa"/>
          </w:tcPr>
          <w:p w:rsidR="00FD3D1B" w:rsidRPr="009D429D" w:rsidRDefault="00FD3D1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FD3D1B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ادارة تطبيق زوم وادارة الواجبات وادارة الامتحانات ادارة الانشطة التفاعلية</w:t>
            </w:r>
            <w:r w:rsidR="00FD3D1B"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FD3D1B" w:rsidRPr="009D429D" w:rsidRDefault="00FD3D1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12/11/2022</w:t>
            </w:r>
          </w:p>
        </w:tc>
      </w:tr>
      <w:tr w:rsidR="00384E81" w:rsidRPr="009D429D">
        <w:trPr>
          <w:jc w:val="right"/>
        </w:trPr>
        <w:tc>
          <w:tcPr>
            <w:tcW w:w="288" w:type="dxa"/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84E81" w:rsidRPr="009D429D" w:rsidRDefault="00384E81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ورشة كيفية تجهيز ملف المساق وملف الترقية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9/10/2022</w:t>
            </w:r>
          </w:p>
        </w:tc>
      </w:tr>
      <w:tr w:rsidR="00384E81" w:rsidRPr="009D429D">
        <w:trPr>
          <w:jc w:val="right"/>
        </w:trPr>
        <w:tc>
          <w:tcPr>
            <w:tcW w:w="288" w:type="dxa"/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دورة تدريبية بعنوان التعامل مع الحاسوب والأجهزة الذكية والتعليم الالكتروني والتعامل مع قاعدة البيانات العالمية </w:t>
            </w:r>
          </w:p>
          <w:p w:rsidR="00384E81" w:rsidRPr="009D429D" w:rsidRDefault="00384E81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84E81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22-10-2020</w:t>
            </w:r>
          </w:p>
        </w:tc>
      </w:tr>
      <w:tr w:rsidR="003E59A2" w:rsidRPr="009D429D">
        <w:trPr>
          <w:jc w:val="right"/>
        </w:trPr>
        <w:tc>
          <w:tcPr>
            <w:tcW w:w="288" w:type="dxa"/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ندوة الدستور الأردني التعديل والحقوق والواجبات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29-10-2019</w:t>
            </w:r>
          </w:p>
        </w:tc>
      </w:tr>
      <w:tr w:rsidR="003E59A2" w:rsidRPr="009D429D">
        <w:trPr>
          <w:jc w:val="right"/>
        </w:trPr>
        <w:tc>
          <w:tcPr>
            <w:tcW w:w="288" w:type="dxa"/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طرق التحقق من المجلات العلمية المحكمة المصنفة ضمن قواعد البيانات العالمية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24-تشرين الثاني – 2020</w:t>
            </w:r>
          </w:p>
        </w:tc>
      </w:tr>
      <w:tr w:rsidR="003E59A2" w:rsidRPr="009D429D">
        <w:trPr>
          <w:jc w:val="right"/>
        </w:trPr>
        <w:tc>
          <w:tcPr>
            <w:tcW w:w="288" w:type="dxa"/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آلية جمع الوثائق وإعداد التقرير الذاتي لمعايير  الجودة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21-تشرين الثاني 2020</w:t>
            </w:r>
          </w:p>
        </w:tc>
      </w:tr>
      <w:tr w:rsidR="003E59A2" w:rsidRPr="009D429D">
        <w:trPr>
          <w:jc w:val="right"/>
        </w:trPr>
        <w:tc>
          <w:tcPr>
            <w:tcW w:w="288" w:type="dxa"/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التدريب على أعمال الجودة ضمن معايير لمؤسسات التعليم العالي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D00C93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السابع من</w:t>
            </w:r>
          </w:p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تشرين الثاني – 2020</w:t>
            </w:r>
          </w:p>
        </w:tc>
      </w:tr>
      <w:tr w:rsidR="003E59A2" w:rsidRPr="009D429D">
        <w:trPr>
          <w:jc w:val="right"/>
        </w:trPr>
        <w:tc>
          <w:tcPr>
            <w:tcW w:w="288" w:type="dxa"/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تدريب أعضاء هيئة التدريس على استعمال قواعد البيانات ابن منظور و </w:t>
            </w: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EBSCO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21 – 8 -2021</w:t>
            </w:r>
          </w:p>
        </w:tc>
      </w:tr>
      <w:tr w:rsidR="003E59A2" w:rsidRPr="009D429D">
        <w:trPr>
          <w:jc w:val="right"/>
        </w:trPr>
        <w:tc>
          <w:tcPr>
            <w:tcW w:w="288" w:type="dxa"/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الدورة التمهيدية في ادارة منصات التعليم الالكتروني وتصميم محتوى المساق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28-3-2023</w:t>
            </w:r>
          </w:p>
        </w:tc>
      </w:tr>
      <w:tr w:rsidR="000733A5" w:rsidRPr="009D429D">
        <w:trPr>
          <w:jc w:val="right"/>
        </w:trPr>
        <w:tc>
          <w:tcPr>
            <w:tcW w:w="288" w:type="dxa"/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دورة لغة القانون / مركز اللغات/ محاضر ومدرب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6/4/2025</w:t>
            </w:r>
          </w:p>
        </w:tc>
      </w:tr>
      <w:tr w:rsidR="000733A5" w:rsidRPr="009D429D">
        <w:trPr>
          <w:jc w:val="right"/>
        </w:trPr>
        <w:tc>
          <w:tcPr>
            <w:tcW w:w="288" w:type="dxa"/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دورة تطوير اعضاء الهيئة التدريسة/ مشارك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17/5/2025</w:t>
            </w:r>
          </w:p>
        </w:tc>
      </w:tr>
      <w:tr w:rsidR="000733A5" w:rsidRPr="009D429D">
        <w:trPr>
          <w:jc w:val="right"/>
        </w:trPr>
        <w:tc>
          <w:tcPr>
            <w:tcW w:w="288" w:type="dxa"/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ورشة عمل /لغة القانون / طلبة الجامعة والمجتمع المحلي 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2024/2025</w:t>
            </w:r>
          </w:p>
        </w:tc>
      </w:tr>
      <w:tr w:rsidR="00405780" w:rsidRPr="009D429D">
        <w:trPr>
          <w:jc w:val="right"/>
        </w:trPr>
        <w:tc>
          <w:tcPr>
            <w:tcW w:w="288" w:type="dxa"/>
          </w:tcPr>
          <w:p w:rsidR="00405780" w:rsidRPr="009D429D" w:rsidRDefault="00405780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405780" w:rsidRPr="009D429D" w:rsidRDefault="00405780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ورشة عمل / كلية العلوم التربوية / استراتيجيات التدريس الجامعي 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405780" w:rsidRPr="009D429D" w:rsidRDefault="00405780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17/5/2025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f"/>
        <w:bidiVisual/>
        <w:tblW w:w="8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2C1077" w:rsidRPr="009D429D">
        <w:trPr>
          <w:jc w:val="right"/>
        </w:trPr>
        <w:tc>
          <w:tcPr>
            <w:tcW w:w="8505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العضوية في الهيئات والجمعيات العلمية المهنية والمجلات العلمية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f0"/>
        <w:bidiVisual/>
        <w:tblW w:w="8647" w:type="dxa"/>
        <w:jc w:val="right"/>
        <w:tblLayout w:type="fixed"/>
        <w:tblLook w:val="0000" w:firstRow="0" w:lastRow="0" w:firstColumn="0" w:lastColumn="0" w:noHBand="0" w:noVBand="0"/>
      </w:tblPr>
      <w:tblGrid>
        <w:gridCol w:w="288"/>
        <w:gridCol w:w="6232"/>
        <w:gridCol w:w="2127"/>
      </w:tblGrid>
      <w:tr w:rsidR="002C1077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اسم الهيئة والجمعية العلمية المهنية  والمجلات العلمية ومكانها</w:t>
            </w:r>
          </w:p>
          <w:p w:rsidR="002C1077" w:rsidRPr="009D429D" w:rsidRDefault="002C1077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التاريخ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AD1D3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المجلة الدولية لنشر البحوث والدراسات /الاردن</w:t>
            </w:r>
          </w:p>
        </w:tc>
        <w:tc>
          <w:tcPr>
            <w:tcW w:w="2127" w:type="dxa"/>
            <w:tcBorders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AD1D3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28/ايلول/2022 لغاية تاريخه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</w:p>
          <w:p w:rsidR="00AD1D37" w:rsidRPr="009D429D" w:rsidRDefault="00AD1D3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المجلة الدولية للبحوث العلمية / لندن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AD1D3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2/12/2022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sectPr w:rsidR="002C1077" w:rsidRPr="009D4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20" w:footer="1134" w:gutter="0"/>
      <w:pgNumType w:start="1"/>
      <w:cols w:space="720" w:equalWidth="0">
        <w:col w:w="9360"/>
      </w:cols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5EF" w:rsidRDefault="00D345EF">
      <w:pPr>
        <w:spacing w:line="240" w:lineRule="auto"/>
        <w:ind w:left="0" w:hanging="2"/>
      </w:pPr>
      <w:r>
        <w:separator/>
      </w:r>
    </w:p>
  </w:endnote>
  <w:endnote w:type="continuationSeparator" w:id="0">
    <w:p w:rsidR="00D345EF" w:rsidRDefault="00D345E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77" w:rsidRDefault="00D909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:rsidR="00D90977" w:rsidRDefault="00D909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77" w:rsidRDefault="00D90977" w:rsidP="008B14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jc w:val="left"/>
      <w:rPr>
        <w:color w:val="000000"/>
        <w:sz w:val="18"/>
        <w:szCs w:val="18"/>
      </w:rPr>
    </w:pPr>
    <w:r>
      <w:rPr>
        <w:color w:val="000000"/>
        <w:sz w:val="22"/>
        <w:szCs w:val="22"/>
      </w:rPr>
      <w:tab/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posOffset>2526030</wp:posOffset>
              </wp:positionH>
              <wp:positionV relativeFrom="paragraph">
                <wp:posOffset>-19049</wp:posOffset>
              </wp:positionV>
              <wp:extent cx="541655" cy="27114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655" cy="27114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0977" w:rsidRDefault="00D90977">
                          <w:pPr>
                            <w:ind w:left="0" w:hanging="2"/>
                            <w:textAlignment w:val="top"/>
                          </w:pPr>
                        </w:p>
                        <w:p w:rsidR="00D90977" w:rsidRDefault="00D90977">
                          <w:pPr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98.9pt;margin-top:-1.5pt;width:42.65pt;height:21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" filled="f" stroked="f" strokeweight="1pt">
              <v:textbox>
                <w:txbxContent>
                  <w:p w:rsidR="00D90977" w:rsidRDefault="00D90977">
                    <w:pPr>
                      <w:ind w:hanging="2"/>
                      <w:textAlignment w:val="top"/>
                    </w:pPr>
                  </w:p>
                  <w:p w:rsidR="00D90977" w:rsidRDefault="00D90977">
                    <w:pPr>
                      <w:ind w:hanging="2"/>
                      <w:textAlignment w:val="top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77" w:rsidRDefault="00D90977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rFonts w:ascii="Cambria" w:eastAsia="Cambria" w:hAnsi="Cambria" w:cs="Cambria"/>
        <w:color w:val="000000"/>
        <w:szCs w:val="24"/>
      </w:rPr>
    </w:pPr>
  </w:p>
  <w:p w:rsidR="00D90977" w:rsidRDefault="00D909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5EF" w:rsidRDefault="00D345EF">
      <w:pPr>
        <w:spacing w:line="240" w:lineRule="auto"/>
        <w:ind w:left="0" w:hanging="2"/>
      </w:pPr>
      <w:r>
        <w:separator/>
      </w:r>
    </w:p>
  </w:footnote>
  <w:footnote w:type="continuationSeparator" w:id="0">
    <w:p w:rsidR="00D345EF" w:rsidRDefault="00D345E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77" w:rsidRDefault="00D9097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32"/>
      </w:rPr>
    </w:pPr>
    <w:r>
      <w:rPr>
        <w:rFonts w:ascii="Simplified Arabic" w:eastAsia="Simplified Arabic" w:hAnsi="Simplified Arabic" w:cs="Simplified Arabic"/>
        <w:b/>
        <w:color w:val="000000"/>
        <w:szCs w:val="24"/>
        <w:rtl/>
      </w:rPr>
      <w:t xml:space="preserve">الجامعة الأردنية            نموذج السيرة الذاتية                 مركز الاعتماد وضمان الجودة </w:t>
    </w:r>
  </w:p>
  <w:p w:rsidR="00D90977" w:rsidRDefault="00D909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77" w:rsidRDefault="00D90977" w:rsidP="008B144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Simplified Arabic" w:eastAsia="Simplified Arabic" w:hAnsi="Simplified Arabic" w:cs="Simplified Arabic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77" w:rsidRDefault="00D9097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32"/>
      </w:rPr>
    </w:pPr>
    <w:r>
      <w:rPr>
        <w:rFonts w:ascii="Simplified Arabic" w:eastAsia="Simplified Arabic" w:hAnsi="Simplified Arabic" w:cs="Simplified Arabic"/>
        <w:b/>
        <w:color w:val="000000"/>
        <w:szCs w:val="24"/>
        <w:rtl/>
      </w:rPr>
      <w:t xml:space="preserve">الجامعة </w:t>
    </w:r>
    <w:r>
      <w:rPr>
        <w:rFonts w:ascii="Simplified Arabic" w:eastAsia="Simplified Arabic" w:hAnsi="Simplified Arabic" w:cs="Simplified Arabic"/>
        <w:b/>
        <w:color w:val="000000"/>
        <w:szCs w:val="24"/>
        <w:rtl/>
      </w:rPr>
      <w:t xml:space="preserve">الأردنية                              نموذج السيرة الذاتية                    مركز الاعتماد وضمان الجودة </w:t>
    </w:r>
  </w:p>
  <w:p w:rsidR="00D90977" w:rsidRDefault="00D909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77"/>
    <w:rsid w:val="00052B8C"/>
    <w:rsid w:val="000733A5"/>
    <w:rsid w:val="002A1B4B"/>
    <w:rsid w:val="002A43C5"/>
    <w:rsid w:val="002C1077"/>
    <w:rsid w:val="00315A12"/>
    <w:rsid w:val="00324AA6"/>
    <w:rsid w:val="00384E81"/>
    <w:rsid w:val="003E59A2"/>
    <w:rsid w:val="00405780"/>
    <w:rsid w:val="00436CCE"/>
    <w:rsid w:val="00460BF0"/>
    <w:rsid w:val="0048130F"/>
    <w:rsid w:val="004B55DF"/>
    <w:rsid w:val="004E590A"/>
    <w:rsid w:val="004F4C6B"/>
    <w:rsid w:val="004F53F3"/>
    <w:rsid w:val="00531A2F"/>
    <w:rsid w:val="00535BEA"/>
    <w:rsid w:val="00540203"/>
    <w:rsid w:val="00562BFF"/>
    <w:rsid w:val="005E4383"/>
    <w:rsid w:val="0060204C"/>
    <w:rsid w:val="00644698"/>
    <w:rsid w:val="00681D0F"/>
    <w:rsid w:val="006D0369"/>
    <w:rsid w:val="00776B0E"/>
    <w:rsid w:val="00780A05"/>
    <w:rsid w:val="007A2CDC"/>
    <w:rsid w:val="007F5B00"/>
    <w:rsid w:val="00875AFB"/>
    <w:rsid w:val="00884930"/>
    <w:rsid w:val="008B1447"/>
    <w:rsid w:val="008E323E"/>
    <w:rsid w:val="00914ECA"/>
    <w:rsid w:val="00954D6D"/>
    <w:rsid w:val="00963A3E"/>
    <w:rsid w:val="00976603"/>
    <w:rsid w:val="009D12AA"/>
    <w:rsid w:val="009D429D"/>
    <w:rsid w:val="00A22F1C"/>
    <w:rsid w:val="00A47D21"/>
    <w:rsid w:val="00A57E5E"/>
    <w:rsid w:val="00A63A0B"/>
    <w:rsid w:val="00AD1D37"/>
    <w:rsid w:val="00AF453F"/>
    <w:rsid w:val="00B5021A"/>
    <w:rsid w:val="00B74D26"/>
    <w:rsid w:val="00B8735F"/>
    <w:rsid w:val="00C0309F"/>
    <w:rsid w:val="00C15035"/>
    <w:rsid w:val="00C15E50"/>
    <w:rsid w:val="00CD1443"/>
    <w:rsid w:val="00D00C93"/>
    <w:rsid w:val="00D345EF"/>
    <w:rsid w:val="00D349E5"/>
    <w:rsid w:val="00D90977"/>
    <w:rsid w:val="00DF1470"/>
    <w:rsid w:val="00E26684"/>
    <w:rsid w:val="00EB7B57"/>
    <w:rsid w:val="00F0601C"/>
    <w:rsid w:val="00F678D7"/>
    <w:rsid w:val="00FB4015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B6270D-B1BF-4202-9A2F-0246B06A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right"/>
      <w:textDirection w:val="btLr"/>
      <w:textAlignment w:val="baseline"/>
      <w:outlineLvl w:val="0"/>
    </w:pPr>
    <w:rPr>
      <w:position w:val="-1"/>
      <w:szCs w:val="32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OC9">
    <w:name w:val="toc 9"/>
    <w:basedOn w:val="Normal"/>
    <w:next w:val="Normal"/>
    <w:pPr>
      <w:tabs>
        <w:tab w:val="right" w:leader="dot" w:pos="9071"/>
      </w:tabs>
      <w:ind w:left="1920" w:right="19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32"/>
      <w:effect w:val="none"/>
      <w:vertAlign w:val="baseline"/>
      <w:cs w:val="0"/>
      <w:em w:val="none"/>
      <w:lang w:eastAsia="zh-CN"/>
    </w:rPr>
  </w:style>
  <w:style w:type="character" w:customStyle="1" w:styleId="FooterChar">
    <w:name w:val="Footer Char"/>
    <w:rPr>
      <w:w w:val="100"/>
      <w:position w:val="-1"/>
      <w:sz w:val="24"/>
      <w:szCs w:val="32"/>
      <w:effect w:val="none"/>
      <w:vertAlign w:val="baseline"/>
      <w:cs w:val="0"/>
      <w:em w:val="none"/>
      <w:lang w:eastAsia="zh-CN"/>
    </w:rPr>
  </w:style>
  <w:style w:type="table" w:styleId="TableGridLight">
    <w:name w:val="Grid Table Ligh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C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93"/>
    <w:rPr>
      <w:rFonts w:ascii="Segoe UI" w:hAnsi="Segoe UI" w:cs="Segoe UI"/>
      <w:position w:val="-1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436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86EC2-F398-4B4B-8C69-FEFBBDDE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6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46</cp:revision>
  <cp:lastPrinted>2024-03-09T17:38:00Z</cp:lastPrinted>
  <dcterms:created xsi:type="dcterms:W3CDTF">2024-02-26T17:59:00Z</dcterms:created>
  <dcterms:modified xsi:type="dcterms:W3CDTF">2025-08-19T11:37:00Z</dcterms:modified>
</cp:coreProperties>
</file>